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F1AD" w14:textId="77777777" w:rsidR="005142FA" w:rsidRDefault="005142FA">
      <w:pPr>
        <w:ind w:right="-82"/>
      </w:pPr>
    </w:p>
    <w:p w14:paraId="57847853" w14:textId="77777777" w:rsidR="00BC0374" w:rsidRDefault="004F6643">
      <w:pPr>
        <w:pStyle w:val="Titre1"/>
        <w:ind w:left="0" w:right="-82" w:firstLine="0"/>
        <w:rPr>
          <w:szCs w:val="18"/>
        </w:rPr>
      </w:pPr>
      <w:r>
        <w:rPr>
          <w:b/>
          <w:szCs w:val="18"/>
        </w:rPr>
        <w:t xml:space="preserve">SÉANCE DU </w:t>
      </w:r>
      <w:r>
        <w:rPr>
          <w:b/>
          <w:caps/>
          <w:szCs w:val="18"/>
        </w:rPr>
        <w:t>21 février 2022</w:t>
      </w:r>
    </w:p>
    <w:p w14:paraId="1008F95F" w14:textId="77777777" w:rsidR="00BC0374" w:rsidRDefault="00BC0374">
      <w:pPr>
        <w:ind w:right="-82"/>
        <w:jc w:val="both"/>
        <w:rPr>
          <w:szCs w:val="18"/>
          <w:lang w:val="fr-BE"/>
        </w:rPr>
      </w:pPr>
    </w:p>
    <w:tbl>
      <w:tblPr>
        <w:tblW w:w="9072" w:type="dxa"/>
        <w:tblCellMar>
          <w:left w:w="0" w:type="dxa"/>
          <w:right w:w="0" w:type="dxa"/>
        </w:tblCellMar>
        <w:tblLook w:val="04A0" w:firstRow="1" w:lastRow="0" w:firstColumn="1" w:lastColumn="0" w:noHBand="0" w:noVBand="1"/>
      </w:tblPr>
      <w:tblGrid>
        <w:gridCol w:w="1819"/>
        <w:gridCol w:w="7253"/>
      </w:tblGrid>
      <w:tr w:rsidR="00BC0374" w14:paraId="4843D4D3" w14:textId="77777777">
        <w:tc>
          <w:tcPr>
            <w:tcW w:w="1819" w:type="dxa"/>
          </w:tcPr>
          <w:p w14:paraId="43537699" w14:textId="77777777" w:rsidR="00BC0374" w:rsidRDefault="004F6643">
            <w:pPr>
              <w:jc w:val="both"/>
              <w:rPr>
                <w:szCs w:val="18"/>
              </w:rPr>
            </w:pPr>
            <w:r>
              <w:rPr>
                <w:b/>
                <w:bCs/>
                <w:szCs w:val="18"/>
                <w:u w:val="single"/>
              </w:rPr>
              <w:t>PRÉSENTS</w:t>
            </w:r>
            <w:r>
              <w:rPr>
                <w:b/>
                <w:bCs/>
                <w:szCs w:val="18"/>
              </w:rPr>
              <w:t xml:space="preserve"> : MM.</w:t>
            </w:r>
          </w:p>
        </w:tc>
        <w:tc>
          <w:tcPr>
            <w:tcW w:w="7253" w:type="dxa"/>
          </w:tcPr>
          <w:p w14:paraId="73F99130" w14:textId="77777777" w:rsidR="00BC0374" w:rsidRDefault="004F6643">
            <w:pPr>
              <w:pStyle w:val="mltAssembly"/>
            </w:pPr>
            <w:r>
              <w:t xml:space="preserve">M. PERIN, BOURGMESTRE </w:t>
            </w:r>
            <w:proofErr w:type="gramStart"/>
            <w:r>
              <w:t>PRÉSIDENT;</w:t>
            </w:r>
            <w:proofErr w:type="gramEnd"/>
            <w:r>
              <w:br/>
              <w:t>A. MATHELART, P. JENAUX, B. PATTE, J.-J. ALLART, Echevins;</w:t>
            </w:r>
            <w:r>
              <w:br/>
              <w:t>A.-L. DESMIT, Présidente du CPAS;</w:t>
            </w:r>
            <w:r>
              <w:br/>
              <w:t xml:space="preserve">A. LEMMENS, E. WART, M. LARDINOIS, J.-L. ART , P. CUVELIER, P. BARRIDEZ, N. </w:t>
            </w:r>
            <w:r>
              <w:t>MEURS-VANHOLLEBEKE, M.-C. LORIAU, E. VANCOMPERNOLLE, M. JANDRAIN, C. PIRET-de FAUCONVAL, B. MGHARI, D. DE CLERCQ, G. DE CONCILIIS, F. LANI, Conseillers communaux;</w:t>
            </w:r>
            <w:r>
              <w:br/>
              <w:t>B. WALLEMACQ, Directeur général.</w:t>
            </w:r>
          </w:p>
        </w:tc>
      </w:tr>
      <w:tr w:rsidR="00BC0374" w14:paraId="468FAA64" w14:textId="77777777">
        <w:tc>
          <w:tcPr>
            <w:tcW w:w="1819" w:type="dxa"/>
          </w:tcPr>
          <w:p w14:paraId="6D487C30" w14:textId="77777777" w:rsidR="00BC0374" w:rsidRDefault="004F6643">
            <w:pPr>
              <w:jc w:val="both"/>
              <w:rPr>
                <w:szCs w:val="18"/>
              </w:rPr>
            </w:pPr>
            <w:r>
              <w:rPr>
                <w:b/>
                <w:bCs/>
                <w:szCs w:val="18"/>
                <w:u w:val="single"/>
              </w:rPr>
              <w:t>EXCUSÉ(S)</w:t>
            </w:r>
            <w:r>
              <w:rPr>
                <w:b/>
                <w:bCs/>
                <w:szCs w:val="18"/>
              </w:rPr>
              <w:t xml:space="preserve"> : MM.</w:t>
            </w:r>
          </w:p>
        </w:tc>
        <w:tc>
          <w:tcPr>
            <w:tcW w:w="7253" w:type="dxa"/>
          </w:tcPr>
          <w:p w14:paraId="10D13FF7" w14:textId="77777777" w:rsidR="00BC0374" w:rsidRDefault="004F6643">
            <w:pPr>
              <w:pStyle w:val="mltAssembly"/>
            </w:pPr>
            <w:r>
              <w:t>J. BRETON, Conseiller communal</w:t>
            </w:r>
          </w:p>
        </w:tc>
      </w:tr>
    </w:tbl>
    <w:p w14:paraId="3D60334E" w14:textId="77777777" w:rsidR="005142FA" w:rsidRDefault="005142FA">
      <w:pPr>
        <w:tabs>
          <w:tab w:val="left" w:pos="737"/>
          <w:tab w:val="left" w:pos="907"/>
          <w:tab w:val="left" w:pos="1304"/>
          <w:tab w:val="left" w:pos="1531"/>
          <w:tab w:val="left" w:pos="4746"/>
        </w:tabs>
        <w:ind w:right="-82"/>
        <w:rPr>
          <w:b/>
          <w:bCs/>
          <w:lang w:val="fr-BE"/>
        </w:rPr>
      </w:pPr>
    </w:p>
    <w:p w14:paraId="108898FF" w14:textId="18EAB7CF" w:rsidR="00BC0374" w:rsidRDefault="005142FA">
      <w:pPr>
        <w:tabs>
          <w:tab w:val="left" w:pos="737"/>
          <w:tab w:val="left" w:pos="907"/>
          <w:tab w:val="left" w:pos="1304"/>
          <w:tab w:val="left" w:pos="1531"/>
          <w:tab w:val="left" w:pos="4746"/>
        </w:tabs>
        <w:ind w:right="-82"/>
        <w:rPr>
          <w:b/>
          <w:bCs/>
          <w:lang w:val="fr-BE"/>
        </w:rPr>
      </w:pPr>
      <w:r>
        <w:rPr>
          <w:b/>
          <w:bCs/>
          <w:lang w:val="fr-BE"/>
        </w:rPr>
        <w:t>Le Président ouvre la séance à 19 heures 30</w:t>
      </w:r>
    </w:p>
    <w:p w14:paraId="636219DE" w14:textId="77777777" w:rsidR="00BC0374" w:rsidRDefault="004F6643">
      <w:r>
        <w:t> </w:t>
      </w:r>
    </w:p>
    <w:p w14:paraId="4587526F" w14:textId="77777777" w:rsidR="00BC0374" w:rsidRDefault="004F6643">
      <w:r>
        <w:t>La séance a lieu en vidéoconférence.</w:t>
      </w:r>
    </w:p>
    <w:p w14:paraId="73723EAB" w14:textId="77777777" w:rsidR="00BC0374" w:rsidRDefault="004F6643">
      <w:r>
        <w:t> </w:t>
      </w:r>
    </w:p>
    <w:p w14:paraId="00DB17DE" w14:textId="77777777" w:rsidR="00BC0374" w:rsidRDefault="004F6643">
      <w:r>
        <w:t>Monsieur le Bourgmestre suggère de tenir la prochaine séance du conseil communal en présentiel étant donné que plus rien ne s’y oppose.</w:t>
      </w:r>
    </w:p>
    <w:p w14:paraId="702F48EE" w14:textId="77777777" w:rsidR="00BC0374" w:rsidRDefault="004F6643">
      <w:r>
        <w:t> </w:t>
      </w:r>
    </w:p>
    <w:p w14:paraId="610DD5E2" w14:textId="77777777" w:rsidR="00BC0374" w:rsidRDefault="004F6643">
      <w:r>
        <w:t xml:space="preserve">Monsieur le Bourgmestre </w:t>
      </w:r>
      <w:r>
        <w:t xml:space="preserve">communique ensuite les informations </w:t>
      </w:r>
      <w:proofErr w:type="gramStart"/>
      <w:r>
        <w:t>suivantes:</w:t>
      </w:r>
      <w:proofErr w:type="gramEnd"/>
    </w:p>
    <w:p w14:paraId="6AD33B68" w14:textId="77777777" w:rsidR="00BC0374" w:rsidRDefault="004F6643">
      <w:pPr>
        <w:pStyle w:val="podBulletItem"/>
        <w:tabs>
          <w:tab w:val="left" w:pos="0"/>
        </w:tabs>
      </w:pPr>
      <w:r>
        <w:t xml:space="preserve">Une réunion citoyenne est organisée ce jeudi 24 février 2022 à 19h dans la salle du Vieux Château concernant le "Défi Zéro Energie" évoqué dans un article du bulletin </w:t>
      </w:r>
      <w:proofErr w:type="gramStart"/>
      <w:r>
        <w:t>communal;</w:t>
      </w:r>
      <w:proofErr w:type="gramEnd"/>
    </w:p>
    <w:p w14:paraId="449AEBBC" w14:textId="77777777" w:rsidR="00BC0374" w:rsidRDefault="004F6643">
      <w:pPr>
        <w:pStyle w:val="podBulletItem"/>
        <w:tabs>
          <w:tab w:val="left" w:pos="0"/>
        </w:tabs>
      </w:pPr>
      <w:r>
        <w:t>L'inauguration de la Maison de V</w:t>
      </w:r>
      <w:r>
        <w:t xml:space="preserve">illage est programmée le 29 avril </w:t>
      </w:r>
      <w:proofErr w:type="gramStart"/>
      <w:r>
        <w:t>prochain;</w:t>
      </w:r>
      <w:proofErr w:type="gramEnd"/>
    </w:p>
    <w:p w14:paraId="065254F5" w14:textId="77777777" w:rsidR="00BC0374" w:rsidRDefault="004F6643">
      <w:pPr>
        <w:pStyle w:val="podBulletItem"/>
        <w:tabs>
          <w:tab w:val="left" w:pos="0"/>
        </w:tabs>
      </w:pPr>
      <w:r>
        <w:t>Les chiffres de vaccination des plus de 18 ans sont les suivants :</w:t>
      </w:r>
    </w:p>
    <w:p w14:paraId="1F91DD53" w14:textId="77777777" w:rsidR="00BC0374" w:rsidRDefault="004F6643">
      <w:pPr>
        <w:pStyle w:val="podBulletItem"/>
        <w:numPr>
          <w:ilvl w:val="2"/>
          <w:numId w:val="4"/>
        </w:numPr>
        <w:tabs>
          <w:tab w:val="left" w:pos="0"/>
        </w:tabs>
      </w:pPr>
      <w:r>
        <w:t>140 personnes ont une dose ;</w:t>
      </w:r>
    </w:p>
    <w:p w14:paraId="39E473F9" w14:textId="77777777" w:rsidR="00BC0374" w:rsidRDefault="004F6643">
      <w:pPr>
        <w:pStyle w:val="podBulletItem"/>
        <w:numPr>
          <w:ilvl w:val="2"/>
          <w:numId w:val="5"/>
        </w:numPr>
        <w:tabs>
          <w:tab w:val="left" w:pos="0"/>
        </w:tabs>
      </w:pPr>
      <w:r>
        <w:t>7419 personnes ont deux doses ;</w:t>
      </w:r>
    </w:p>
    <w:p w14:paraId="0C41E17D" w14:textId="77777777" w:rsidR="00BC0374" w:rsidRDefault="004F6643">
      <w:pPr>
        <w:pStyle w:val="podBulletItem"/>
        <w:numPr>
          <w:ilvl w:val="2"/>
          <w:numId w:val="6"/>
        </w:numPr>
        <w:tabs>
          <w:tab w:val="left" w:pos="0"/>
        </w:tabs>
      </w:pPr>
      <w:r>
        <w:t>5608 personnes ont trois doses.</w:t>
      </w:r>
    </w:p>
    <w:p w14:paraId="56743D91" w14:textId="77777777" w:rsidR="00BC0374" w:rsidRDefault="004F6643">
      <w:pPr>
        <w:pStyle w:val="UaB1pod"/>
      </w:pPr>
      <w:r>
        <w:t>Les chiffres montrent une stagnation pour la 3ème do</w:t>
      </w:r>
      <w:r>
        <w:t>se.</w:t>
      </w:r>
    </w:p>
    <w:p w14:paraId="446AD69E" w14:textId="77777777" w:rsidR="00BC0374" w:rsidRDefault="004F6643">
      <w:pPr>
        <w:pStyle w:val="UaB1pod"/>
      </w:pPr>
      <w:r>
        <w:t xml:space="preserve">La commune se situe toujours </w:t>
      </w:r>
      <w:proofErr w:type="spellStart"/>
      <w:r>
        <w:t>au dessus</w:t>
      </w:r>
      <w:proofErr w:type="spellEnd"/>
      <w:r>
        <w:t xml:space="preserve"> de la moyenne wallonne.</w:t>
      </w:r>
    </w:p>
    <w:p w14:paraId="51B8374D" w14:textId="77777777" w:rsidR="00BC0374" w:rsidRDefault="004F6643">
      <w:pPr>
        <w:pStyle w:val="UaB1pod"/>
      </w:pPr>
      <w:r>
        <w:t> </w:t>
      </w:r>
    </w:p>
    <w:p w14:paraId="232E5EE4" w14:textId="77777777" w:rsidR="00BC0374" w:rsidRDefault="004F6643">
      <w:r>
        <w:t xml:space="preserve">Monsieur le Bourgmestre relate ensuite que la commune a reçu de nombreuses questions </w:t>
      </w:r>
      <w:proofErr w:type="gramStart"/>
      <w:r>
        <w:t>suite au</w:t>
      </w:r>
      <w:proofErr w:type="gramEnd"/>
      <w:r>
        <w:t xml:space="preserve"> reportage diffusé sur la RTBF concernant l’amiante présente dans les conduites d’eau et commu</w:t>
      </w:r>
      <w:r>
        <w:t>nique les éléments de réponse suivant :</w:t>
      </w:r>
    </w:p>
    <w:p w14:paraId="44FB031B" w14:textId="77777777" w:rsidR="00BC0374" w:rsidRDefault="004F6643">
      <w:r>
        <w:t> </w:t>
      </w:r>
    </w:p>
    <w:p w14:paraId="6CB2F813" w14:textId="77777777" w:rsidR="00BC0374" w:rsidRDefault="004F6643">
      <w:pPr>
        <w:pStyle w:val="UaB2pod"/>
      </w:pPr>
      <w:r>
        <w:t xml:space="preserve">Réseau </w:t>
      </w:r>
      <w:proofErr w:type="spellStart"/>
      <w:r>
        <w:t>inBW</w:t>
      </w:r>
      <w:proofErr w:type="spellEnd"/>
      <w:r>
        <w:t xml:space="preserve"> (Villers-</w:t>
      </w:r>
      <w:proofErr w:type="spellStart"/>
      <w:r>
        <w:t>Perwin</w:t>
      </w:r>
      <w:proofErr w:type="spellEnd"/>
      <w:r>
        <w:t>)</w:t>
      </w:r>
    </w:p>
    <w:p w14:paraId="28E3E5DE" w14:textId="77777777" w:rsidR="00BC0374" w:rsidRDefault="004F6643">
      <w:pPr>
        <w:pStyle w:val="podBulletItem"/>
        <w:numPr>
          <w:ilvl w:val="0"/>
          <w:numId w:val="7"/>
        </w:numPr>
        <w:tabs>
          <w:tab w:val="left" w:pos="0"/>
        </w:tabs>
      </w:pPr>
      <w:r>
        <w:t>13 km de conduite</w:t>
      </w:r>
    </w:p>
    <w:p w14:paraId="49F63DF4" w14:textId="77777777" w:rsidR="00BC0374" w:rsidRDefault="004F6643">
      <w:pPr>
        <w:pStyle w:val="podBulletItem"/>
        <w:numPr>
          <w:ilvl w:val="0"/>
          <w:numId w:val="7"/>
        </w:numPr>
        <w:tabs>
          <w:tab w:val="left" w:pos="0"/>
        </w:tabs>
      </w:pPr>
      <w:r>
        <w:t>848 m asbeste-ciment</w:t>
      </w:r>
    </w:p>
    <w:p w14:paraId="06B39E59" w14:textId="77777777" w:rsidR="00BC0374" w:rsidRDefault="004F6643">
      <w:pPr>
        <w:pStyle w:val="podBulletItem"/>
        <w:numPr>
          <w:ilvl w:val="0"/>
          <w:numId w:val="7"/>
        </w:numPr>
        <w:tabs>
          <w:tab w:val="left" w:pos="0"/>
        </w:tabs>
      </w:pPr>
      <w:r>
        <w:t>6%</w:t>
      </w:r>
    </w:p>
    <w:p w14:paraId="33CE749B" w14:textId="77777777" w:rsidR="00BC0374" w:rsidRDefault="004F6643">
      <w:pPr>
        <w:pStyle w:val="UaB2pod"/>
      </w:pPr>
      <w:r>
        <w:t> </w:t>
      </w:r>
    </w:p>
    <w:p w14:paraId="125C2199" w14:textId="77777777" w:rsidR="00BC0374" w:rsidRDefault="004F6643">
      <w:pPr>
        <w:pStyle w:val="UaB2pod"/>
      </w:pPr>
      <w:r>
        <w:t>Réseau SWDE</w:t>
      </w:r>
    </w:p>
    <w:p w14:paraId="7381A267" w14:textId="77777777" w:rsidR="00BC0374" w:rsidRDefault="004F6643">
      <w:pPr>
        <w:pStyle w:val="podBulletItem"/>
        <w:numPr>
          <w:ilvl w:val="0"/>
          <w:numId w:val="8"/>
        </w:numPr>
        <w:tabs>
          <w:tab w:val="left" w:pos="0"/>
        </w:tabs>
      </w:pPr>
      <w:r>
        <w:t>98,2 km de conduite</w:t>
      </w:r>
    </w:p>
    <w:p w14:paraId="4F402F9F" w14:textId="77777777" w:rsidR="00BC0374" w:rsidRDefault="004F6643">
      <w:pPr>
        <w:pStyle w:val="podBulletItem"/>
        <w:numPr>
          <w:ilvl w:val="0"/>
          <w:numId w:val="8"/>
        </w:numPr>
        <w:tabs>
          <w:tab w:val="left" w:pos="0"/>
        </w:tabs>
      </w:pPr>
      <w:r>
        <w:t>31 km asbeste-ciment</w:t>
      </w:r>
    </w:p>
    <w:p w14:paraId="6C6FB74F" w14:textId="77777777" w:rsidR="00BC0374" w:rsidRDefault="004F6643">
      <w:pPr>
        <w:pStyle w:val="podBulletItem"/>
        <w:numPr>
          <w:ilvl w:val="0"/>
          <w:numId w:val="8"/>
        </w:numPr>
        <w:tabs>
          <w:tab w:val="left" w:pos="0"/>
        </w:tabs>
      </w:pPr>
      <w:r>
        <w:t>31,5%</w:t>
      </w:r>
    </w:p>
    <w:p w14:paraId="14D835A8" w14:textId="77777777" w:rsidR="00BC0374" w:rsidRDefault="004F6643">
      <w:pPr>
        <w:pStyle w:val="UaB2pod"/>
      </w:pPr>
      <w:r>
        <w:t> </w:t>
      </w:r>
    </w:p>
    <w:p w14:paraId="458F2D7F" w14:textId="77777777" w:rsidR="00BC0374" w:rsidRDefault="004F6643">
      <w:pPr>
        <w:pStyle w:val="UaB2pod"/>
      </w:pPr>
      <w:r>
        <w:t>Le coût de remplacement d’1m courant s’élève à 300 €.</w:t>
      </w:r>
    </w:p>
    <w:p w14:paraId="20D13535" w14:textId="77777777" w:rsidR="00BC0374" w:rsidRDefault="004F6643">
      <w:pPr>
        <w:pStyle w:val="UaB2pod"/>
      </w:pPr>
      <w:r>
        <w:t> </w:t>
      </w:r>
    </w:p>
    <w:p w14:paraId="14F30474" w14:textId="77777777" w:rsidR="00BC0374" w:rsidRDefault="004F6643">
      <w:pPr>
        <w:pStyle w:val="UaB2pod"/>
      </w:pPr>
      <w:r>
        <w:t xml:space="preserve">SWDE : 3182 km en </w:t>
      </w:r>
      <w:r>
        <w:t>asbeste-ciment (soit 11% du réseau) coût : 1 milliard (mais seulement 100 millions/an mais pour tous les travaux)</w:t>
      </w:r>
    </w:p>
    <w:p w14:paraId="49FE9395" w14:textId="77777777" w:rsidR="00BC0374" w:rsidRDefault="004F6643">
      <w:pPr>
        <w:pStyle w:val="UaB2pod"/>
      </w:pPr>
      <w:r>
        <w:t>INBW : 140 km en asbeste-ciment (soit 8%) coût : 42 millions</w:t>
      </w:r>
    </w:p>
    <w:p w14:paraId="467092DF" w14:textId="77777777" w:rsidR="00BC0374" w:rsidRDefault="004F6643">
      <w:pPr>
        <w:pStyle w:val="UaB2pod"/>
      </w:pPr>
      <w:r>
        <w:t> </w:t>
      </w:r>
    </w:p>
    <w:p w14:paraId="67BF4362" w14:textId="77777777" w:rsidR="00BC0374" w:rsidRDefault="004F6643">
      <w:pPr>
        <w:pStyle w:val="UaB2pod"/>
      </w:pPr>
      <w:r>
        <w:lastRenderedPageBreak/>
        <w:t>Les canalisations contenant de l’amiante sont remplacées au cours du temps mais</w:t>
      </w:r>
      <w:r>
        <w:t xml:space="preserve"> ne font pas l’objet d’un programme de remplacement spécifique.</w:t>
      </w:r>
    </w:p>
    <w:p w14:paraId="2F8906A8" w14:textId="77777777" w:rsidR="00BC0374" w:rsidRDefault="004F6643">
      <w:pPr>
        <w:pStyle w:val="UaB2pod"/>
      </w:pPr>
      <w:r>
        <w:t> </w:t>
      </w:r>
    </w:p>
    <w:p w14:paraId="36D11EC4" w14:textId="77777777" w:rsidR="00BC0374" w:rsidRDefault="004F6643">
      <w:pPr>
        <w:pStyle w:val="UaB2pod"/>
      </w:pPr>
      <w:r>
        <w:t>Priorité de remplacement (+/- 1% des conduites /an) :</w:t>
      </w:r>
    </w:p>
    <w:p w14:paraId="0F9626D7" w14:textId="77777777" w:rsidR="00BC0374" w:rsidRDefault="004F6643">
      <w:pPr>
        <w:pStyle w:val="podBulletItem"/>
        <w:numPr>
          <w:ilvl w:val="0"/>
          <w:numId w:val="9"/>
        </w:numPr>
        <w:tabs>
          <w:tab w:val="left" w:pos="0"/>
        </w:tabs>
      </w:pPr>
      <w:r>
        <w:t>Fréquence d’incidents sur une conduite (pas toujours les plus vieilles et pas toujours en asbeste) ;</w:t>
      </w:r>
    </w:p>
    <w:p w14:paraId="0E5CAD39" w14:textId="77777777" w:rsidR="00BC0374" w:rsidRDefault="004F6643">
      <w:pPr>
        <w:pStyle w:val="podBulletItem"/>
        <w:numPr>
          <w:ilvl w:val="0"/>
          <w:numId w:val="9"/>
        </w:numPr>
        <w:tabs>
          <w:tab w:val="left" w:pos="0"/>
        </w:tabs>
      </w:pPr>
      <w:r>
        <w:t>Risque sanitaire (problème de quali</w:t>
      </w:r>
      <w:r>
        <w:t>té d’eau : trop de plomb par exemple) ;</w:t>
      </w:r>
    </w:p>
    <w:p w14:paraId="146E1024" w14:textId="77777777" w:rsidR="00BC0374" w:rsidRDefault="004F6643">
      <w:pPr>
        <w:pStyle w:val="podBulletItem"/>
        <w:numPr>
          <w:ilvl w:val="0"/>
          <w:numId w:val="9"/>
        </w:numPr>
        <w:tabs>
          <w:tab w:val="left" w:pos="0"/>
        </w:tabs>
      </w:pPr>
      <w:r>
        <w:t>Travaux organisés dans la voirie pour d’autres impétrants.</w:t>
      </w:r>
    </w:p>
    <w:p w14:paraId="6098920D" w14:textId="77777777" w:rsidR="00BC0374" w:rsidRDefault="004F6643">
      <w:r>
        <w:t> </w:t>
      </w:r>
    </w:p>
    <w:p w14:paraId="5827F475" w14:textId="77777777" w:rsidR="00BC0374" w:rsidRDefault="004F6643">
      <w:pPr>
        <w:pStyle w:val="UaB2pod"/>
      </w:pPr>
      <w:r>
        <w:t>Attention au % car l’eau circule. L’important, c’est l’état de la conduite (incident fréquent) et la dureté de l’eau (calcium et de magnésium dans le sol).</w:t>
      </w:r>
      <w:r>
        <w:t xml:space="preserve"> En conclusion, on peut avoir un % faible asbeste mais avoir une conduite endommagée et avoir un % important sans aucun problème.</w:t>
      </w:r>
    </w:p>
    <w:p w14:paraId="0FDA1063" w14:textId="77777777" w:rsidR="00BC0374" w:rsidRDefault="004F6643">
      <w:pPr>
        <w:pStyle w:val="UaB2pod"/>
      </w:pPr>
      <w:r>
        <w:t> </w:t>
      </w:r>
    </w:p>
    <w:p w14:paraId="3BB35E50" w14:textId="77777777" w:rsidR="00BC0374" w:rsidRDefault="004F6643">
      <w:pPr>
        <w:pStyle w:val="UaB2pod"/>
      </w:pPr>
      <w:r>
        <w:t>Une campagne de prélèvement va se faire à INBW et SWDE pour les communes citées dans le reportage. SWDE indique que la campa</w:t>
      </w:r>
      <w:r>
        <w:t>gne réalisée en 2018 sur 40 prélèvements, 0 fibre amiante en sortie de robinet.</w:t>
      </w:r>
    </w:p>
    <w:p w14:paraId="6B35ED50" w14:textId="77777777" w:rsidR="00BC0374" w:rsidRDefault="004F6643">
      <w:r>
        <w:t> </w:t>
      </w:r>
    </w:p>
    <w:p w14:paraId="0EDE167E" w14:textId="77777777" w:rsidR="00BC0374" w:rsidRDefault="004F6643">
      <w:r>
        <w:t>Monsieur le Bourgmestre précise encore les points suivants :</w:t>
      </w:r>
    </w:p>
    <w:p w14:paraId="7911A022" w14:textId="77777777" w:rsidR="00BC0374" w:rsidRDefault="004F6643">
      <w:r>
        <w:t> </w:t>
      </w:r>
    </w:p>
    <w:p w14:paraId="343939AE" w14:textId="77777777" w:rsidR="00BC0374" w:rsidRDefault="004F6643">
      <w:pPr>
        <w:pStyle w:val="podNumberItem"/>
        <w:numPr>
          <w:ilvl w:val="0"/>
          <w:numId w:val="10"/>
        </w:numPr>
        <w:tabs>
          <w:tab w:val="left" w:pos="0"/>
        </w:tabs>
      </w:pPr>
      <w:r>
        <w:t>Réglementation</w:t>
      </w:r>
    </w:p>
    <w:p w14:paraId="12668F79" w14:textId="77777777" w:rsidR="00BC0374" w:rsidRDefault="004F6643">
      <w:r>
        <w:t> </w:t>
      </w:r>
    </w:p>
    <w:p w14:paraId="039ABE79" w14:textId="77777777" w:rsidR="00BC0374" w:rsidRDefault="004F6643">
      <w:pPr>
        <w:pStyle w:val="UaB3pod"/>
      </w:pPr>
      <w:r>
        <w:t>Il n’y a pas de norme pour la teneur en fibres d’amiante dans l’eau.</w:t>
      </w:r>
    </w:p>
    <w:p w14:paraId="6289CD32" w14:textId="77777777" w:rsidR="00BC0374" w:rsidRDefault="004F6643">
      <w:pPr>
        <w:pStyle w:val="UaB3pod"/>
      </w:pPr>
      <w:r>
        <w:t>Il n’existe ni norme euro</w:t>
      </w:r>
      <w:r>
        <w:t>péenne, ni législation wallonne en la matière, ce qui s’explique par les conclusions rassurantes des études scientifiques et de l’Organisation Mondiale de la Santé.</w:t>
      </w:r>
    </w:p>
    <w:p w14:paraId="5B91DB91" w14:textId="77777777" w:rsidR="00BC0374" w:rsidRDefault="004F6643">
      <w:pPr>
        <w:pStyle w:val="UaB3pod"/>
      </w:pPr>
      <w:r>
        <w:t xml:space="preserve">Le 16 décembre 2020, le Parlement européen et le Conseil ont adopté l’importante directive </w:t>
      </w:r>
      <w:r>
        <w:t>2020/2184 relative à la qualité des eaux destinées à la consommation humaine. Alors qu’elle renforce fortement le niveau d’exigence en matière de contrôle de ces eaux, elle n’inclut l’amiante ni dans les paramètres impératifs, ni dans une liste de surveill</w:t>
      </w:r>
      <w:r>
        <w:t>ance.</w:t>
      </w:r>
    </w:p>
    <w:p w14:paraId="05A132CE" w14:textId="77777777" w:rsidR="00BC0374" w:rsidRDefault="004F6643">
      <w:pPr>
        <w:pStyle w:val="UaB1pod"/>
      </w:pPr>
      <w:r>
        <w:t> </w:t>
      </w:r>
    </w:p>
    <w:p w14:paraId="1426B63F" w14:textId="77777777" w:rsidR="00BC0374" w:rsidRDefault="004F6643">
      <w:pPr>
        <w:pStyle w:val="podNumberItem"/>
        <w:numPr>
          <w:ilvl w:val="0"/>
          <w:numId w:val="11"/>
        </w:numPr>
        <w:tabs>
          <w:tab w:val="left" w:pos="0"/>
        </w:tabs>
      </w:pPr>
      <w:r>
        <w:t>Absence de risque avéré pour la santé des consommateurs</w:t>
      </w:r>
    </w:p>
    <w:p w14:paraId="2C2A4536" w14:textId="77777777" w:rsidR="00BC0374" w:rsidRDefault="004F6643">
      <w:r>
        <w:t> </w:t>
      </w:r>
    </w:p>
    <w:p w14:paraId="6CADF68A" w14:textId="77777777" w:rsidR="00BC0374" w:rsidRDefault="004F6643">
      <w:pPr>
        <w:pStyle w:val="UaB3pod"/>
      </w:pPr>
      <w:r>
        <w:t>Les risques liés à l’amiante sont dus à leur inhalation et non à leur ingestion.</w:t>
      </w:r>
    </w:p>
    <w:p w14:paraId="68D808BD" w14:textId="77777777" w:rsidR="00BC0374" w:rsidRDefault="004F6643">
      <w:pPr>
        <w:pStyle w:val="UaB3pod"/>
      </w:pPr>
      <w:r>
        <w:t xml:space="preserve">L’absence de risque lié à l’ingestion est confirmée par des études scientifiques et </w:t>
      </w:r>
      <w:r>
        <w:t>l’Organisation Mondiale de la Santé.</w:t>
      </w:r>
    </w:p>
    <w:p w14:paraId="42D41732" w14:textId="77777777" w:rsidR="00BC0374" w:rsidRDefault="004F6643">
      <w:pPr>
        <w:pStyle w:val="UaB1pod"/>
      </w:pPr>
      <w:r>
        <w:t> </w:t>
      </w:r>
    </w:p>
    <w:p w14:paraId="5D8ABF84" w14:textId="77777777" w:rsidR="00BC0374" w:rsidRDefault="004F6643">
      <w:pPr>
        <w:pStyle w:val="podNumberItem"/>
        <w:numPr>
          <w:ilvl w:val="0"/>
          <w:numId w:val="12"/>
        </w:numPr>
        <w:tabs>
          <w:tab w:val="left" w:pos="0"/>
        </w:tabs>
      </w:pPr>
      <w:r>
        <w:t>Protection des travailleurs</w:t>
      </w:r>
    </w:p>
    <w:p w14:paraId="2EE20970" w14:textId="77777777" w:rsidR="00BC0374" w:rsidRDefault="004F6643">
      <w:r>
        <w:t> </w:t>
      </w:r>
    </w:p>
    <w:p w14:paraId="3090E967" w14:textId="77777777" w:rsidR="00BC0374" w:rsidRDefault="004F6643">
      <w:pPr>
        <w:pStyle w:val="UaB3pod"/>
      </w:pPr>
      <w:r>
        <w:t>Les membres du personnel effectuant les recoupes sur les conduites en amiante-ciment sont ceux dont la santé est la plus exposée au risque d’inhalation de poussières d’amiante. Leur prote</w:t>
      </w:r>
      <w:r>
        <w:t>ction fait l’objet de toute l'attention : ceux-ci portent notamment des combinaisons de protection individuelle spécialement étudiées pour éviter les dangers de l’amiante</w:t>
      </w:r>
    </w:p>
    <w:p w14:paraId="4256D47B" w14:textId="77777777" w:rsidR="00BC0374" w:rsidRDefault="004F6643">
      <w:pPr>
        <w:pStyle w:val="UaB4pod"/>
      </w:pPr>
      <w:r>
        <w:t> </w:t>
      </w:r>
    </w:p>
    <w:p w14:paraId="18225824" w14:textId="77777777" w:rsidR="00BC0374" w:rsidRDefault="004F6643">
      <w:r>
        <w:t xml:space="preserve">Il ajoute que la commune a écrit à </w:t>
      </w:r>
      <w:proofErr w:type="spellStart"/>
      <w:r>
        <w:t>InBW</w:t>
      </w:r>
      <w:proofErr w:type="spellEnd"/>
      <w:r>
        <w:t xml:space="preserve"> et à la SWDE pour réaliser une analyse malg</w:t>
      </w:r>
      <w:r>
        <w:t xml:space="preserve">ré les déclarations des gestionnaires du réseau selon lesquelles ils effectueraient des prélèvements </w:t>
      </w:r>
      <w:proofErr w:type="gramStart"/>
      <w:r>
        <w:t>uniquement  dans</w:t>
      </w:r>
      <w:proofErr w:type="gramEnd"/>
      <w:r>
        <w:t xml:space="preserve"> les communes citées dans le reportage au vu du coût de ces analyses.</w:t>
      </w:r>
    </w:p>
    <w:p w14:paraId="789C0E4E" w14:textId="118C14B1" w:rsidR="00BC0374" w:rsidRDefault="00BC0374" w:rsidP="009256D9">
      <w:pPr>
        <w:pStyle w:val="UaB5pod"/>
        <w:ind w:left="0"/>
      </w:pPr>
    </w:p>
    <w:p w14:paraId="460276BC" w14:textId="77777777" w:rsidR="009256D9" w:rsidRDefault="009256D9" w:rsidP="009256D9">
      <w:pPr>
        <w:pStyle w:val="UaB5pod"/>
        <w:ind w:left="0"/>
      </w:pPr>
    </w:p>
    <w:p w14:paraId="15DDAD24" w14:textId="77777777" w:rsidR="00BC0374" w:rsidRDefault="004F6643">
      <w:pPr>
        <w:jc w:val="center"/>
        <w:rPr>
          <w:b/>
          <w:bCs/>
          <w:szCs w:val="18"/>
          <w:u w:val="single"/>
        </w:rPr>
      </w:pPr>
      <w:r>
        <w:rPr>
          <w:b/>
          <w:bCs/>
          <w:szCs w:val="18"/>
          <w:u w:val="single"/>
        </w:rPr>
        <w:t>SÉANCE PUBLIQUE</w:t>
      </w:r>
    </w:p>
    <w:p w14:paraId="7447F9A5" w14:textId="77777777" w:rsidR="00BC0374" w:rsidRDefault="00BC0374">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BC0374" w14:paraId="748D7903" w14:textId="77777777">
        <w:tc>
          <w:tcPr>
            <w:tcW w:w="2339" w:type="dxa"/>
          </w:tcPr>
          <w:p w14:paraId="0841184B" w14:textId="77777777" w:rsidR="00BC0374" w:rsidRDefault="004F6643">
            <w:pPr>
              <w:tabs>
                <w:tab w:val="left" w:pos="737"/>
                <w:tab w:val="left" w:pos="1304"/>
                <w:tab w:val="left" w:pos="1531"/>
              </w:tabs>
              <w:ind w:right="-82"/>
              <w:jc w:val="both"/>
              <w:rPr>
                <w:b/>
                <w:bCs/>
                <w:szCs w:val="18"/>
                <w:u w:val="single"/>
              </w:rPr>
            </w:pPr>
            <w:r>
              <w:rPr>
                <w:b/>
                <w:bCs/>
                <w:szCs w:val="18"/>
                <w:u w:val="single"/>
                <w:lang w:val="fr-BE"/>
              </w:rPr>
              <w:t>1</w:t>
            </w:r>
            <w:r>
              <w:rPr>
                <w:b/>
                <w:bCs/>
                <w:position w:val="7"/>
                <w:szCs w:val="18"/>
                <w:u w:val="single"/>
                <w:lang w:val="fr-BE"/>
              </w:rPr>
              <w:t xml:space="preserve">er </w:t>
            </w:r>
            <w:r>
              <w:rPr>
                <w:b/>
                <w:bCs/>
                <w:szCs w:val="18"/>
                <w:u w:val="single"/>
                <w:lang w:val="fr-BE"/>
              </w:rPr>
              <w:t>OBJET.</w:t>
            </w:r>
          </w:p>
        </w:tc>
        <w:tc>
          <w:tcPr>
            <w:tcW w:w="6733" w:type="dxa"/>
          </w:tcPr>
          <w:p w14:paraId="444DB7B5" w14:textId="77777777" w:rsidR="00BC0374" w:rsidRDefault="004F6643">
            <w:pPr>
              <w:pStyle w:val="TableContents"/>
              <w:jc w:val="both"/>
              <w:rPr>
                <w:b/>
                <w:bCs/>
                <w:szCs w:val="18"/>
                <w:u w:val="single"/>
              </w:rPr>
            </w:pPr>
            <w:r>
              <w:rPr>
                <w:b/>
                <w:bCs/>
                <w:szCs w:val="18"/>
                <w:u w:val="single"/>
              </w:rPr>
              <w:t xml:space="preserve">Procès-verbal de la séance du 20 </w:t>
            </w:r>
            <w:r>
              <w:rPr>
                <w:b/>
                <w:bCs/>
                <w:szCs w:val="18"/>
                <w:u w:val="single"/>
              </w:rPr>
              <w:t>janvier 2022 - Approbation</w:t>
            </w:r>
          </w:p>
        </w:tc>
      </w:tr>
    </w:tbl>
    <w:p w14:paraId="72685542" w14:textId="77777777" w:rsidR="00BC0374" w:rsidRDefault="004F6643">
      <w:pPr>
        <w:rPr>
          <w:b/>
          <w:bCs/>
          <w:szCs w:val="18"/>
          <w:u w:val="single"/>
          <w:lang w:val="fr-BE"/>
        </w:rPr>
      </w:pPr>
      <w:r>
        <w:rPr>
          <w:b/>
          <w:bCs/>
          <w:szCs w:val="18"/>
          <w:u w:val="single"/>
          <w:lang w:val="fr-BE"/>
        </w:rPr>
        <w:t>20220221 - 3690</w:t>
      </w:r>
    </w:p>
    <w:p w14:paraId="279BB7D8" w14:textId="77777777" w:rsidR="00BC0374" w:rsidRDefault="004F6643">
      <w:pPr>
        <w:pStyle w:val="Corpsdetexte"/>
        <w:jc w:val="center"/>
        <w:rPr>
          <w:szCs w:val="18"/>
        </w:rPr>
      </w:pPr>
      <w:r>
        <w:rPr>
          <w:b/>
          <w:bCs/>
          <w:szCs w:val="18"/>
        </w:rPr>
        <w:t>Le Conseil,</w:t>
      </w:r>
    </w:p>
    <w:p w14:paraId="1BE89E7B" w14:textId="77777777" w:rsidR="00BC0374" w:rsidRDefault="004F6643">
      <w:r>
        <w:t>Vu le Code de la Démocratie locale et de la Décentralisation, et notamment les articles L1122-16, L1124-4 §5 et L1132-2 ;</w:t>
      </w:r>
    </w:p>
    <w:p w14:paraId="46149353" w14:textId="77777777" w:rsidR="00BC0374" w:rsidRDefault="004F6643">
      <w:r>
        <w:t xml:space="preserve">Considérant qu'aucune remarque au sujet du procès-verbal de la séance du 20 </w:t>
      </w:r>
      <w:r>
        <w:t xml:space="preserve">janvier 2022 n'est </w:t>
      </w:r>
      <w:proofErr w:type="gramStart"/>
      <w:r>
        <w:t>formulée;</w:t>
      </w:r>
      <w:proofErr w:type="gramEnd"/>
    </w:p>
    <w:p w14:paraId="1E64AB4D" w14:textId="77777777" w:rsidR="00BC0374" w:rsidRDefault="004F6643">
      <w:r>
        <w:lastRenderedPageBreak/>
        <w:t>Après en avoir délibéré,</w:t>
      </w:r>
    </w:p>
    <w:p w14:paraId="170C5BC7" w14:textId="77777777" w:rsidR="00BC0374" w:rsidRDefault="004F6643">
      <w:r>
        <w:rPr>
          <w:rStyle w:val="UaB6pod"/>
        </w:rPr>
        <w:t xml:space="preserve">A </w:t>
      </w:r>
      <w:proofErr w:type="gramStart"/>
      <w:r>
        <w:rPr>
          <w:rStyle w:val="UaB6pod"/>
        </w:rPr>
        <w:t>l'unanimité;</w:t>
      </w:r>
      <w:proofErr w:type="gramEnd"/>
      <w:r>
        <w:rPr>
          <w:rStyle w:val="UaB6pod"/>
        </w:rPr>
        <w:t> </w:t>
      </w:r>
    </w:p>
    <w:p w14:paraId="50299A9D" w14:textId="77777777" w:rsidR="00BC0374" w:rsidRDefault="004F6643">
      <w:r>
        <w:rPr>
          <w:rStyle w:val="UaB6pod"/>
        </w:rPr>
        <w:t>APPROUVE</w:t>
      </w:r>
    </w:p>
    <w:p w14:paraId="671D5126" w14:textId="77777777" w:rsidR="00BC0374" w:rsidRDefault="004F6643">
      <w:r>
        <w:t>Le procès-verbal de la séance du 20 janvier 2022.</w:t>
      </w:r>
    </w:p>
    <w:p w14:paraId="6ABF1005" w14:textId="77777777" w:rsidR="00BC0374" w:rsidRDefault="004F6643">
      <w:pPr>
        <w:tabs>
          <w:tab w:val="left" w:pos="737"/>
          <w:tab w:val="left" w:pos="1304"/>
          <w:tab w:val="left" w:pos="1531"/>
        </w:tabs>
        <w:ind w:right="-82"/>
        <w:jc w:val="center"/>
        <w:rPr>
          <w:b/>
          <w:szCs w:val="18"/>
          <w:lang w:val="fr-BE"/>
        </w:rPr>
      </w:pPr>
      <w:r>
        <w:rPr>
          <w:b/>
          <w:szCs w:val="18"/>
          <w:lang w:val="fr-BE"/>
        </w:rPr>
        <w:t>_______________</w:t>
      </w:r>
    </w:p>
    <w:p w14:paraId="3ED67B44" w14:textId="77777777" w:rsidR="00BC0374" w:rsidRDefault="00BC0374">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BC0374" w14:paraId="0F6E2B89" w14:textId="77777777">
        <w:tc>
          <w:tcPr>
            <w:tcW w:w="2339" w:type="dxa"/>
          </w:tcPr>
          <w:p w14:paraId="4543A550" w14:textId="77777777" w:rsidR="00BC0374" w:rsidRDefault="004F6643">
            <w:pPr>
              <w:tabs>
                <w:tab w:val="left" w:pos="737"/>
                <w:tab w:val="left" w:pos="1304"/>
                <w:tab w:val="left" w:pos="1531"/>
              </w:tabs>
              <w:ind w:right="-82"/>
              <w:jc w:val="both"/>
              <w:rPr>
                <w:b/>
                <w:bCs/>
                <w:szCs w:val="18"/>
                <w:u w:val="single"/>
              </w:rPr>
            </w:pPr>
            <w:r>
              <w:rPr>
                <w:b/>
                <w:bCs/>
                <w:szCs w:val="18"/>
                <w:u w:val="single"/>
                <w:lang w:val="fr-BE"/>
              </w:rPr>
              <w:t>2</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4F29BE16" w14:textId="77777777" w:rsidR="00BC0374" w:rsidRDefault="004F6643">
            <w:pPr>
              <w:pStyle w:val="TableContents"/>
              <w:jc w:val="both"/>
              <w:rPr>
                <w:b/>
                <w:bCs/>
                <w:szCs w:val="18"/>
                <w:u w:val="single"/>
              </w:rPr>
            </w:pPr>
            <w:r>
              <w:rPr>
                <w:b/>
                <w:bCs/>
                <w:szCs w:val="18"/>
                <w:u w:val="single"/>
              </w:rPr>
              <w:t>Décisions de l’autorité de tutelle - Communication</w:t>
            </w:r>
          </w:p>
        </w:tc>
      </w:tr>
    </w:tbl>
    <w:p w14:paraId="1088DC92" w14:textId="77777777" w:rsidR="00BC0374" w:rsidRDefault="004F6643">
      <w:pPr>
        <w:rPr>
          <w:b/>
          <w:bCs/>
          <w:szCs w:val="18"/>
          <w:u w:val="single"/>
          <w:lang w:val="fr-BE"/>
        </w:rPr>
      </w:pPr>
      <w:r>
        <w:rPr>
          <w:b/>
          <w:bCs/>
          <w:szCs w:val="18"/>
          <w:u w:val="single"/>
          <w:lang w:val="fr-BE"/>
        </w:rPr>
        <w:t>20220221 - 3691</w:t>
      </w:r>
    </w:p>
    <w:p w14:paraId="6D82908C" w14:textId="61435765" w:rsidR="00BC0374" w:rsidRDefault="00BC0374">
      <w:pPr>
        <w:pStyle w:val="Corpsdetexte"/>
        <w:jc w:val="center"/>
        <w:rPr>
          <w:szCs w:val="18"/>
        </w:rPr>
      </w:pPr>
    </w:p>
    <w:p w14:paraId="44F03DF3" w14:textId="77777777" w:rsidR="00BC0374" w:rsidRDefault="004F6643">
      <w:r>
        <w:t>Conformément à l'article 4 al</w:t>
      </w:r>
      <w:r>
        <w:t>inéa 2 du Règlement général de la comptabilité communale, le Conseil communal est informé de la décision de l'autorité de tutelle :</w:t>
      </w:r>
    </w:p>
    <w:p w14:paraId="4F856D1E" w14:textId="77777777" w:rsidR="00BC0374" w:rsidRDefault="004F6643">
      <w:pPr>
        <w:pStyle w:val="podBulletItem"/>
        <w:numPr>
          <w:ilvl w:val="0"/>
          <w:numId w:val="13"/>
        </w:numPr>
        <w:tabs>
          <w:tab w:val="left" w:pos="0"/>
        </w:tabs>
      </w:pPr>
      <w:proofErr w:type="gramStart"/>
      <w:r>
        <w:t>la</w:t>
      </w:r>
      <w:proofErr w:type="gramEnd"/>
      <w:r>
        <w:t xml:space="preserve"> délibération du Collège communal, en sa séance du 21 décembre 2021, relative au programme prioritaire de travaux </w:t>
      </w:r>
      <w:r>
        <w:t>Covid-19 - Extrême urgence sanitaires - n'appelle aucune mesure de tutelle et est donc devenue pleinement exécutoire avec remarques;</w:t>
      </w:r>
    </w:p>
    <w:p w14:paraId="4CB7E992" w14:textId="77777777" w:rsidR="00BC0374" w:rsidRDefault="004F6643">
      <w:pPr>
        <w:pStyle w:val="podBulletItem"/>
        <w:numPr>
          <w:ilvl w:val="0"/>
          <w:numId w:val="13"/>
        </w:numPr>
        <w:tabs>
          <w:tab w:val="left" w:pos="0"/>
        </w:tabs>
      </w:pPr>
      <w:proofErr w:type="gramStart"/>
      <w:r>
        <w:t>par</w:t>
      </w:r>
      <w:proofErr w:type="gramEnd"/>
      <w:r>
        <w:t xml:space="preserve"> arrêté du 3 février 2022 du Ministre des Pouvoirs locaux, notifié le 4 février 2022, le budget pour l'exercice 2022 de </w:t>
      </w:r>
      <w:r>
        <w:t>la Régie Foncière, voté en séance du Conseil communal du 20 décembre 2021 est approuvé. </w:t>
      </w:r>
    </w:p>
    <w:p w14:paraId="46885F6E" w14:textId="77777777" w:rsidR="00BC0374" w:rsidRDefault="004F6643">
      <w:pPr>
        <w:tabs>
          <w:tab w:val="left" w:pos="737"/>
          <w:tab w:val="left" w:pos="1304"/>
          <w:tab w:val="left" w:pos="1531"/>
        </w:tabs>
        <w:ind w:right="-82"/>
        <w:jc w:val="center"/>
        <w:rPr>
          <w:b/>
          <w:szCs w:val="18"/>
          <w:lang w:val="fr-BE"/>
        </w:rPr>
      </w:pPr>
      <w:r>
        <w:rPr>
          <w:b/>
          <w:szCs w:val="18"/>
          <w:lang w:val="fr-BE"/>
        </w:rPr>
        <w:t>_______________</w:t>
      </w:r>
    </w:p>
    <w:p w14:paraId="78C1CD2F" w14:textId="77777777" w:rsidR="00BC0374" w:rsidRDefault="00BC0374">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BC0374" w14:paraId="711BF00B" w14:textId="77777777">
        <w:tc>
          <w:tcPr>
            <w:tcW w:w="2339" w:type="dxa"/>
          </w:tcPr>
          <w:p w14:paraId="3DE97631" w14:textId="77777777" w:rsidR="00BC0374" w:rsidRDefault="004F6643">
            <w:pPr>
              <w:tabs>
                <w:tab w:val="left" w:pos="737"/>
                <w:tab w:val="left" w:pos="1304"/>
                <w:tab w:val="left" w:pos="1531"/>
              </w:tabs>
              <w:ind w:right="-82"/>
              <w:jc w:val="both"/>
              <w:rPr>
                <w:b/>
                <w:bCs/>
                <w:szCs w:val="18"/>
                <w:u w:val="single"/>
              </w:rPr>
            </w:pPr>
            <w:r>
              <w:rPr>
                <w:b/>
                <w:bCs/>
                <w:szCs w:val="18"/>
                <w:u w:val="single"/>
                <w:lang w:val="fr-BE"/>
              </w:rPr>
              <w:t>3</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406801DA" w14:textId="77777777" w:rsidR="00BC0374" w:rsidRDefault="004F6643">
            <w:pPr>
              <w:pStyle w:val="TableContents"/>
              <w:jc w:val="both"/>
              <w:rPr>
                <w:b/>
                <w:bCs/>
                <w:szCs w:val="18"/>
                <w:u w:val="single"/>
              </w:rPr>
            </w:pPr>
            <w:r>
              <w:rPr>
                <w:b/>
                <w:bCs/>
                <w:szCs w:val="18"/>
                <w:u w:val="single"/>
              </w:rPr>
              <w:t>Situation de caisse au 31 décembre 2021 - Communication</w:t>
            </w:r>
          </w:p>
        </w:tc>
      </w:tr>
    </w:tbl>
    <w:p w14:paraId="57D4CCC2" w14:textId="77777777" w:rsidR="00BC0374" w:rsidRDefault="004F6643">
      <w:pPr>
        <w:rPr>
          <w:b/>
          <w:bCs/>
          <w:szCs w:val="18"/>
          <w:u w:val="single"/>
          <w:lang w:val="fr-BE"/>
        </w:rPr>
      </w:pPr>
      <w:r>
        <w:rPr>
          <w:b/>
          <w:bCs/>
          <w:szCs w:val="18"/>
          <w:u w:val="single"/>
          <w:lang w:val="fr-BE"/>
        </w:rPr>
        <w:t>20220221 - 3692</w:t>
      </w:r>
    </w:p>
    <w:p w14:paraId="19C00492" w14:textId="77777777" w:rsidR="00BC0374" w:rsidRDefault="004F6643">
      <w:r>
        <w:t>Monsieur le Bourgmestre cède la parole à Monsieur le Directeur fi</w:t>
      </w:r>
      <w:r>
        <w:t>nancier.</w:t>
      </w:r>
    </w:p>
    <w:p w14:paraId="767C2390" w14:textId="77777777" w:rsidR="00BC0374" w:rsidRDefault="004F6643">
      <w:r>
        <w:t> </w:t>
      </w:r>
    </w:p>
    <w:p w14:paraId="136D32F1" w14:textId="6F7CB56D" w:rsidR="00BC0374" w:rsidRDefault="004F6643">
      <w:r>
        <w:t>Monsieur Monseu explique que le CDLD impose que l’encaisse soit régulièrement vérifiée. Est présenté aujourd’hui au conseil le procès-verbal qui fait suite à ce contrôle. Il s’agit d’une prérogative du collège qui en donne connaissance au consei</w:t>
      </w:r>
      <w:r>
        <w:t>l communal.</w:t>
      </w:r>
    </w:p>
    <w:p w14:paraId="1E48FA7B" w14:textId="77777777" w:rsidR="009256D9" w:rsidRDefault="009256D9"/>
    <w:p w14:paraId="5F48031E" w14:textId="77777777" w:rsidR="00BC0374" w:rsidRDefault="004F6643">
      <w:pPr>
        <w:pStyle w:val="Corpsdetexte"/>
        <w:jc w:val="center"/>
        <w:rPr>
          <w:szCs w:val="18"/>
        </w:rPr>
      </w:pPr>
      <w:r>
        <w:rPr>
          <w:b/>
          <w:bCs/>
          <w:szCs w:val="18"/>
        </w:rPr>
        <w:t>Le Conseil,</w:t>
      </w:r>
    </w:p>
    <w:p w14:paraId="68AC7F3F" w14:textId="77777777" w:rsidR="00BC0374" w:rsidRDefault="004F6643">
      <w:r>
        <w:t>Vu le code de la démocratie locale et de la décentralisation, notamment les articles L1122-30 et L1124-42 §1 ;</w:t>
      </w:r>
    </w:p>
    <w:p w14:paraId="3C9A7C90" w14:textId="77777777" w:rsidR="00BC0374" w:rsidRDefault="004F6643">
      <w:r>
        <w:t xml:space="preserve">Attendu que le collège communal, en sa séance du 1er février 2022, a procédé à la vérification du rapport de </w:t>
      </w:r>
      <w:r>
        <w:t xml:space="preserve">situation de caisse arrêté au 31 décembre </w:t>
      </w:r>
      <w:proofErr w:type="gramStart"/>
      <w:r>
        <w:t>2021;</w:t>
      </w:r>
      <w:proofErr w:type="gramEnd"/>
    </w:p>
    <w:p w14:paraId="0DA970A4" w14:textId="77777777" w:rsidR="00BC0374" w:rsidRDefault="004F6643">
      <w:r>
        <w:rPr>
          <w:rStyle w:val="UaB6pod"/>
        </w:rPr>
        <w:t>PREND CONNAISSANCE</w:t>
      </w:r>
    </w:p>
    <w:p w14:paraId="3852EC44" w14:textId="77777777" w:rsidR="00BC0374" w:rsidRDefault="004F6643">
      <w:r>
        <w:t>Du rapport de situation de caisse ci-joint, arrêté au 31 décembre 2021, vérifié par le Collège communal.</w:t>
      </w:r>
    </w:p>
    <w:p w14:paraId="603EB861" w14:textId="77777777" w:rsidR="00BC0374" w:rsidRDefault="004F6643">
      <w:pPr>
        <w:tabs>
          <w:tab w:val="left" w:pos="737"/>
          <w:tab w:val="left" w:pos="1304"/>
          <w:tab w:val="left" w:pos="1531"/>
        </w:tabs>
        <w:ind w:right="-82"/>
        <w:jc w:val="center"/>
        <w:rPr>
          <w:b/>
          <w:szCs w:val="18"/>
          <w:lang w:val="fr-BE"/>
        </w:rPr>
      </w:pPr>
      <w:r>
        <w:rPr>
          <w:b/>
          <w:szCs w:val="18"/>
          <w:lang w:val="fr-BE"/>
        </w:rPr>
        <w:t>_______________</w:t>
      </w:r>
    </w:p>
    <w:p w14:paraId="61344C9C" w14:textId="77777777" w:rsidR="00BC0374" w:rsidRDefault="00BC0374">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BC0374" w14:paraId="2F975270" w14:textId="77777777">
        <w:tc>
          <w:tcPr>
            <w:tcW w:w="2339" w:type="dxa"/>
          </w:tcPr>
          <w:p w14:paraId="2E6BE1AD" w14:textId="77777777" w:rsidR="00BC0374" w:rsidRDefault="004F6643">
            <w:pPr>
              <w:tabs>
                <w:tab w:val="left" w:pos="737"/>
                <w:tab w:val="left" w:pos="1304"/>
                <w:tab w:val="left" w:pos="1531"/>
              </w:tabs>
              <w:ind w:right="-82"/>
              <w:jc w:val="both"/>
              <w:rPr>
                <w:b/>
                <w:bCs/>
                <w:szCs w:val="18"/>
                <w:u w:val="single"/>
              </w:rPr>
            </w:pPr>
            <w:r>
              <w:rPr>
                <w:b/>
                <w:bCs/>
                <w:szCs w:val="18"/>
                <w:u w:val="single"/>
                <w:lang w:val="fr-BE"/>
              </w:rPr>
              <w:t>4</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7BBD7DFD" w14:textId="77777777" w:rsidR="00BC0374" w:rsidRDefault="004F6643">
            <w:pPr>
              <w:pStyle w:val="TableContents"/>
              <w:jc w:val="both"/>
              <w:rPr>
                <w:b/>
                <w:bCs/>
                <w:szCs w:val="18"/>
                <w:u w:val="single"/>
              </w:rPr>
            </w:pPr>
            <w:r>
              <w:rPr>
                <w:b/>
                <w:bCs/>
                <w:szCs w:val="18"/>
                <w:u w:val="single"/>
              </w:rPr>
              <w:t xml:space="preserve">Facture Van </w:t>
            </w:r>
            <w:proofErr w:type="spellStart"/>
            <w:r>
              <w:rPr>
                <w:b/>
                <w:bCs/>
                <w:szCs w:val="18"/>
                <w:u w:val="single"/>
              </w:rPr>
              <w:t>Marcke</w:t>
            </w:r>
            <w:proofErr w:type="spellEnd"/>
            <w:r>
              <w:rPr>
                <w:b/>
                <w:bCs/>
                <w:szCs w:val="18"/>
                <w:u w:val="single"/>
              </w:rPr>
              <w:t xml:space="preserve"> - Dépassement du crédit </w:t>
            </w:r>
            <w:r>
              <w:rPr>
                <w:b/>
                <w:bCs/>
                <w:szCs w:val="18"/>
                <w:u w:val="single"/>
              </w:rPr>
              <w:t>disponible sur l'article budgétaire - Communication</w:t>
            </w:r>
          </w:p>
        </w:tc>
      </w:tr>
    </w:tbl>
    <w:p w14:paraId="5B427285" w14:textId="77777777" w:rsidR="00BC0374" w:rsidRDefault="004F6643">
      <w:pPr>
        <w:rPr>
          <w:b/>
          <w:bCs/>
          <w:szCs w:val="18"/>
          <w:u w:val="single"/>
          <w:lang w:val="fr-BE"/>
        </w:rPr>
      </w:pPr>
      <w:r>
        <w:rPr>
          <w:b/>
          <w:bCs/>
          <w:szCs w:val="18"/>
          <w:u w:val="single"/>
          <w:lang w:val="fr-BE"/>
        </w:rPr>
        <w:t>20220221 - 3693</w:t>
      </w:r>
    </w:p>
    <w:p w14:paraId="1F303E5F" w14:textId="77777777" w:rsidR="00BC0374" w:rsidRDefault="004F6643">
      <w:r>
        <w:t>Monsieur le Bourgmestre indique qu’il est donné connaissance au conseil communal l'approbation par le collège communal du dépassement de 600€ dans le cadre de ce chantier.</w:t>
      </w:r>
    </w:p>
    <w:p w14:paraId="18D58520" w14:textId="70BDF91A" w:rsidR="00BC0374" w:rsidRDefault="004F6643">
      <w:r>
        <w:t>Les crédits son</w:t>
      </w:r>
      <w:r>
        <w:t>t bien disponibles</w:t>
      </w:r>
    </w:p>
    <w:p w14:paraId="430A5208" w14:textId="77777777" w:rsidR="009256D9" w:rsidRDefault="009256D9"/>
    <w:p w14:paraId="5260E275" w14:textId="77777777" w:rsidR="00BC0374" w:rsidRDefault="004F6643">
      <w:pPr>
        <w:pStyle w:val="Corpsdetexte"/>
        <w:jc w:val="center"/>
        <w:rPr>
          <w:szCs w:val="18"/>
        </w:rPr>
      </w:pPr>
      <w:r>
        <w:rPr>
          <w:b/>
          <w:bCs/>
          <w:szCs w:val="18"/>
        </w:rPr>
        <w:t>Le Conseil,</w:t>
      </w:r>
    </w:p>
    <w:p w14:paraId="69DC876E" w14:textId="77777777" w:rsidR="00BC0374" w:rsidRDefault="004F6643">
      <w:r>
        <w:t>Vu le Code de la démocratie locale et de la décentralisation, notamment l'article L1122-</w:t>
      </w:r>
      <w:proofErr w:type="gramStart"/>
      <w:r>
        <w:t>30;</w:t>
      </w:r>
      <w:proofErr w:type="gramEnd"/>
    </w:p>
    <w:p w14:paraId="4C447A80" w14:textId="77777777" w:rsidR="00BC0374" w:rsidRDefault="004F6643">
      <w:r>
        <w:t>Vu le Règlement général sur la comptabilité communale, plus précisément les articles 52 à 64 ;</w:t>
      </w:r>
    </w:p>
    <w:p w14:paraId="7A1C5DC8" w14:textId="77777777" w:rsidR="00BC0374" w:rsidRDefault="004F6643">
      <w:r>
        <w:t>Considérant que le bon de commande n°</w:t>
      </w:r>
      <w:r>
        <w:t xml:space="preserve"> 1115 de 2021 a été établi pour un montant de 1.278,43€ et que la facture reçue est plus élevée, en raison d'une commande en plus grandes quantités ;</w:t>
      </w:r>
    </w:p>
    <w:p w14:paraId="2D46C754" w14:textId="77777777" w:rsidR="00BC0374" w:rsidRDefault="004F6643">
      <w:r>
        <w:t xml:space="preserve">Considérant que cette commande de matériaux est liée aux travaux relatifs à l'installation du chauffage à </w:t>
      </w:r>
      <w:r>
        <w:t xml:space="preserve">l'école communale de </w:t>
      </w:r>
      <w:proofErr w:type="spellStart"/>
      <w:proofErr w:type="gramStart"/>
      <w:r>
        <w:t>Mellet</w:t>
      </w:r>
      <w:proofErr w:type="spellEnd"/>
      <w:r>
        <w:t>;</w:t>
      </w:r>
      <w:proofErr w:type="gramEnd"/>
    </w:p>
    <w:p w14:paraId="0F59BD28" w14:textId="77777777" w:rsidR="00BC0374" w:rsidRDefault="004F6643">
      <w:r>
        <w:t xml:space="preserve">Considérant que la facture n° F101715 (1.875,95€ TVAC), émise par Van </w:t>
      </w:r>
      <w:proofErr w:type="spellStart"/>
      <w:r>
        <w:t>Marcke</w:t>
      </w:r>
      <w:proofErr w:type="spellEnd"/>
      <w:r>
        <w:t xml:space="preserve">, ne pouvait pas être imputée sans dépasser le crédit disponible sur l'article budgétaire 722/723-60 avec le projet </w:t>
      </w:r>
      <w:proofErr w:type="gramStart"/>
      <w:r>
        <w:t>20210012;</w:t>
      </w:r>
      <w:proofErr w:type="gramEnd"/>
    </w:p>
    <w:p w14:paraId="00BA60A1" w14:textId="77777777" w:rsidR="00BC0374" w:rsidRDefault="004F6643">
      <w:r>
        <w:t xml:space="preserve">Considérant que ce </w:t>
      </w:r>
      <w:r>
        <w:t xml:space="preserve">montant était bien </w:t>
      </w:r>
      <w:proofErr w:type="gramStart"/>
      <w:r>
        <w:t>dû;</w:t>
      </w:r>
      <w:proofErr w:type="gramEnd"/>
    </w:p>
    <w:p w14:paraId="0919C3B4" w14:textId="77777777" w:rsidR="00BC0374" w:rsidRDefault="004F6643">
      <w:r>
        <w:lastRenderedPageBreak/>
        <w:t>Considérant que le Collège communal, en sa séance du 25 janvier 2022 a décidé de recourir à l'article 60 §2 de l'Arrêté du Gouvernement wallon du 05 juillet 2007 portant le règlement général de la comptabilité communale, en exécution</w:t>
      </w:r>
      <w:r>
        <w:t xml:space="preserve"> de l'article L1315-1 du Code de la démocratie locale et de la décentralisation, afin d'autoriser et d'exécuter la </w:t>
      </w:r>
      <w:proofErr w:type="gramStart"/>
      <w:r>
        <w:t>dépense;</w:t>
      </w:r>
      <w:proofErr w:type="gramEnd"/>
    </w:p>
    <w:p w14:paraId="3C75813F" w14:textId="77777777" w:rsidR="00BC0374" w:rsidRDefault="004F6643">
      <w:r>
        <w:rPr>
          <w:rStyle w:val="UaB6pod"/>
        </w:rPr>
        <w:t>PREND CONNAISSANCE</w:t>
      </w:r>
    </w:p>
    <w:p w14:paraId="02EC1D5A" w14:textId="77777777" w:rsidR="00BC0374" w:rsidRDefault="004F6643">
      <w:r>
        <w:t>De la décision du Collège communal du 25 janvier 2022 d'imputer et d'exécuter la dépense relative à la facture n°</w:t>
      </w:r>
      <w:r>
        <w:t xml:space="preserve"> F101715 (1.875,95€ TVAC), émise par Van </w:t>
      </w:r>
      <w:proofErr w:type="spellStart"/>
      <w:r>
        <w:t>Marcke</w:t>
      </w:r>
      <w:proofErr w:type="spellEnd"/>
      <w:r>
        <w:t>.</w:t>
      </w:r>
    </w:p>
    <w:p w14:paraId="372EBE31" w14:textId="77777777" w:rsidR="00BC0374" w:rsidRDefault="004F6643">
      <w:pPr>
        <w:tabs>
          <w:tab w:val="left" w:pos="737"/>
          <w:tab w:val="left" w:pos="1304"/>
          <w:tab w:val="left" w:pos="1531"/>
        </w:tabs>
        <w:ind w:right="-82"/>
        <w:jc w:val="center"/>
        <w:rPr>
          <w:b/>
          <w:szCs w:val="18"/>
          <w:lang w:val="fr-BE"/>
        </w:rPr>
      </w:pPr>
      <w:r>
        <w:rPr>
          <w:b/>
          <w:szCs w:val="18"/>
          <w:lang w:val="fr-BE"/>
        </w:rPr>
        <w:t>_______________</w:t>
      </w:r>
    </w:p>
    <w:p w14:paraId="174335FF" w14:textId="77777777" w:rsidR="00BC0374" w:rsidRDefault="00BC0374">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BC0374" w14:paraId="500389C6" w14:textId="77777777">
        <w:tc>
          <w:tcPr>
            <w:tcW w:w="2339" w:type="dxa"/>
          </w:tcPr>
          <w:p w14:paraId="087B3A1A" w14:textId="77777777" w:rsidR="00BC0374" w:rsidRDefault="004F6643">
            <w:pPr>
              <w:tabs>
                <w:tab w:val="left" w:pos="737"/>
                <w:tab w:val="left" w:pos="1304"/>
                <w:tab w:val="left" w:pos="1531"/>
              </w:tabs>
              <w:ind w:right="-82"/>
              <w:jc w:val="both"/>
              <w:rPr>
                <w:b/>
                <w:bCs/>
                <w:szCs w:val="18"/>
                <w:u w:val="single"/>
              </w:rPr>
            </w:pPr>
            <w:r>
              <w:rPr>
                <w:b/>
                <w:bCs/>
                <w:szCs w:val="18"/>
                <w:u w:val="single"/>
                <w:lang w:val="fr-BE"/>
              </w:rPr>
              <w:t>5</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7A70AF57" w14:textId="77777777" w:rsidR="00BC0374" w:rsidRDefault="004F6643">
            <w:pPr>
              <w:pStyle w:val="TableContents"/>
              <w:jc w:val="both"/>
              <w:rPr>
                <w:b/>
                <w:bCs/>
                <w:szCs w:val="18"/>
                <w:u w:val="single"/>
              </w:rPr>
            </w:pPr>
            <w:r>
              <w:rPr>
                <w:b/>
                <w:bCs/>
                <w:szCs w:val="18"/>
                <w:u w:val="single"/>
              </w:rPr>
              <w:t>Budget participatif - Règlement - Demande de subvention - Approbation</w:t>
            </w:r>
          </w:p>
        </w:tc>
      </w:tr>
    </w:tbl>
    <w:p w14:paraId="32C963CC" w14:textId="77777777" w:rsidR="00BC0374" w:rsidRDefault="004F6643">
      <w:pPr>
        <w:rPr>
          <w:b/>
          <w:bCs/>
          <w:szCs w:val="18"/>
          <w:u w:val="single"/>
          <w:lang w:val="fr-BE"/>
        </w:rPr>
      </w:pPr>
      <w:r>
        <w:rPr>
          <w:b/>
          <w:bCs/>
          <w:szCs w:val="18"/>
          <w:u w:val="single"/>
          <w:lang w:val="fr-BE"/>
        </w:rPr>
        <w:t>20220221 - 3694</w:t>
      </w:r>
    </w:p>
    <w:p w14:paraId="73064E0A" w14:textId="77777777" w:rsidR="00BC0374" w:rsidRDefault="004F6643">
      <w:r>
        <w:t xml:space="preserve">Monsieur le Bourgmestre explique que la commune a décidé de participer au projet lancé par </w:t>
      </w:r>
      <w:r>
        <w:t>la Région wallonne. Il consiste à budgéter des projets qui émanent des citoyens. Le financement est partagé entre la Région et la Commune, à raison de 10.000€ chacune.</w:t>
      </w:r>
    </w:p>
    <w:p w14:paraId="53ECDA08" w14:textId="77777777" w:rsidR="00BC0374" w:rsidRDefault="004F6643">
      <w:r>
        <w:t xml:space="preserve">Ce projet a été présenté à la CLDR. Il permet à des citoyens de déposer un projet à </w:t>
      </w:r>
      <w:r>
        <w:t>réaliser sur le domaine public et qui améliore le cadre de vie.</w:t>
      </w:r>
    </w:p>
    <w:p w14:paraId="40753D3F" w14:textId="77777777" w:rsidR="00BC0374" w:rsidRDefault="004F6643">
      <w:r>
        <w:t xml:space="preserve">Il précise que le Comité de sélection est composé de membres de la </w:t>
      </w:r>
      <w:proofErr w:type="gramStart"/>
      <w:r>
        <w:t>CLDR .</w:t>
      </w:r>
      <w:proofErr w:type="gramEnd"/>
      <w:r>
        <w:t xml:space="preserve"> Ensuite, </w:t>
      </w:r>
      <w:proofErr w:type="gramStart"/>
      <w:r>
        <w:t>les projet retenus</w:t>
      </w:r>
      <w:proofErr w:type="gramEnd"/>
      <w:r>
        <w:t xml:space="preserve"> seront soumis au vote public à partir de la plateforme FRW.</w:t>
      </w:r>
    </w:p>
    <w:p w14:paraId="6CBB79A5" w14:textId="7DF9D2D8" w:rsidR="00BC0374" w:rsidRDefault="004F6643">
      <w:r>
        <w:t xml:space="preserve">L’appel sera lancé au mois de </w:t>
      </w:r>
      <w:r>
        <w:t>mai et les projets seront approuvés en octobre ou en novembre 2022.</w:t>
      </w:r>
    </w:p>
    <w:p w14:paraId="741AB5C8" w14:textId="77777777" w:rsidR="009256D9" w:rsidRDefault="009256D9"/>
    <w:p w14:paraId="6F368E06" w14:textId="77777777" w:rsidR="00BC0374" w:rsidRDefault="004F6643">
      <w:pPr>
        <w:pStyle w:val="Corpsdetexte"/>
        <w:jc w:val="center"/>
        <w:rPr>
          <w:szCs w:val="18"/>
        </w:rPr>
      </w:pPr>
      <w:r>
        <w:rPr>
          <w:b/>
          <w:bCs/>
          <w:szCs w:val="18"/>
        </w:rPr>
        <w:t>Le Conseil,</w:t>
      </w:r>
    </w:p>
    <w:p w14:paraId="1AF3695A" w14:textId="77777777" w:rsidR="00BC0374" w:rsidRDefault="004F6643">
      <w:r>
        <w:t>Vu le Code de la Démocratie Locale et de la Décentralisation et ses modifications ultérieures, notamment l'article L1122-30,</w:t>
      </w:r>
    </w:p>
    <w:p w14:paraId="071D6E33" w14:textId="77777777" w:rsidR="00BC0374" w:rsidRDefault="004F6643">
      <w:r>
        <w:t xml:space="preserve">Vu le décret du 11 avril 2014 relatif au </w:t>
      </w:r>
      <w:r>
        <w:t xml:space="preserve">développement </w:t>
      </w:r>
      <w:proofErr w:type="gramStart"/>
      <w:r>
        <w:t>rural;</w:t>
      </w:r>
      <w:proofErr w:type="gramEnd"/>
    </w:p>
    <w:p w14:paraId="0F195F77" w14:textId="77777777" w:rsidR="00BC0374" w:rsidRDefault="004F6643">
      <w:r>
        <w:t xml:space="preserve">Vu l'arrêté du Gouvernement wallon du 12 juin 2014 portant exécution du décret du 11 avril 2014 relatif au développement </w:t>
      </w:r>
      <w:proofErr w:type="gramStart"/>
      <w:r>
        <w:t>rural;</w:t>
      </w:r>
      <w:proofErr w:type="gramEnd"/>
    </w:p>
    <w:p w14:paraId="5B700FE7" w14:textId="77777777" w:rsidR="00BC0374" w:rsidRDefault="004F6643">
      <w:r>
        <w:t>Vu l'approbation du PCDR par le Conseil communal, en date du 21 octobre 2019 et son approbation par le Gouv</w:t>
      </w:r>
      <w:r>
        <w:t>ernement wallon par arrêté du 14 mai 2020 pour une validité de 10 ans ;</w:t>
      </w:r>
    </w:p>
    <w:p w14:paraId="751EE92E" w14:textId="77777777" w:rsidR="00BC0374" w:rsidRDefault="004F6643">
      <w:r>
        <w:t>Vu la circulaire ministérielle du 10/09/2021 relative à la mise en œuvre des programmes communaux de développement rural (PCDR), et notamment le chapitre 5 – dispositions relatives à l</w:t>
      </w:r>
      <w:r>
        <w:t xml:space="preserve">’octroi d’un budget </w:t>
      </w:r>
      <w:proofErr w:type="gramStart"/>
      <w:r>
        <w:t>participatif;</w:t>
      </w:r>
      <w:proofErr w:type="gramEnd"/>
    </w:p>
    <w:p w14:paraId="3DE488DD" w14:textId="77777777" w:rsidR="00BC0374" w:rsidRDefault="004F6643">
      <w:r>
        <w:t xml:space="preserve">Considérant la volonté du Collège communal d'associer les citoyens à la vie publique </w:t>
      </w:r>
      <w:proofErr w:type="gramStart"/>
      <w:r>
        <w:t>locale;</w:t>
      </w:r>
      <w:proofErr w:type="gramEnd"/>
    </w:p>
    <w:p w14:paraId="03636992" w14:textId="77777777" w:rsidR="00BC0374" w:rsidRDefault="004F6643">
      <w:r>
        <w:t>Considérant la volonté communale d'offrir aux citoyens la possibilité de s'exprimer et de prendre part au processus de décision p</w:t>
      </w:r>
      <w:r>
        <w:t xml:space="preserve">our la réalisation d'une partie du </w:t>
      </w:r>
      <w:proofErr w:type="gramStart"/>
      <w:r>
        <w:t>budget;</w:t>
      </w:r>
      <w:proofErr w:type="gramEnd"/>
    </w:p>
    <w:p w14:paraId="17D5AD01" w14:textId="77777777" w:rsidR="00BC0374" w:rsidRDefault="004F6643">
      <w:r>
        <w:t xml:space="preserve">Considérant que la participation citoyenne représente un enjeu </w:t>
      </w:r>
      <w:proofErr w:type="gramStart"/>
      <w:r>
        <w:t>communal;</w:t>
      </w:r>
      <w:proofErr w:type="gramEnd"/>
    </w:p>
    <w:p w14:paraId="7B5AC438" w14:textId="77777777" w:rsidR="00BC0374" w:rsidRDefault="004F6643">
      <w:r>
        <w:t xml:space="preserve">Considérant que l'outil de budget participatif permet aux citoyens d'exprimer leurs besoins et priorités en proposant des </w:t>
      </w:r>
      <w:proofErr w:type="gramStart"/>
      <w:r>
        <w:t>projets;</w:t>
      </w:r>
      <w:proofErr w:type="gramEnd"/>
    </w:p>
    <w:p w14:paraId="642695C6" w14:textId="77777777" w:rsidR="00BC0374" w:rsidRDefault="004F6643">
      <w:r>
        <w:t>Que chaqu</w:t>
      </w:r>
      <w:r>
        <w:t xml:space="preserve">e citoyen des Bons Villers disposera d'une possibilité de </w:t>
      </w:r>
      <w:proofErr w:type="gramStart"/>
      <w:r>
        <w:t>s'exprimer;</w:t>
      </w:r>
      <w:proofErr w:type="gramEnd"/>
    </w:p>
    <w:p w14:paraId="374CA978" w14:textId="77777777" w:rsidR="00BC0374" w:rsidRDefault="004F6643">
      <w:r>
        <w:t xml:space="preserve">Considérant qu'une commune disposant d'un PCDR en cours de validité peut solliciter à la Région wallonne une subvention de 10.000€ maximum dans le cadre d'un budget participatif dont le </w:t>
      </w:r>
      <w:r>
        <w:t>taux de subventionnement est de 50</w:t>
      </w:r>
      <w:proofErr w:type="gramStart"/>
      <w:r>
        <w:t>%;</w:t>
      </w:r>
      <w:proofErr w:type="gramEnd"/>
    </w:p>
    <w:p w14:paraId="130E2096" w14:textId="77777777" w:rsidR="00BC0374" w:rsidRDefault="004F6643">
      <w:r>
        <w:t>Considérant qu'afin d'être éligible à cette subvention, la commune doit mettre en place son budget participatif sous forme d'un appel à projets, sur base de 3 documents de référence : un règlement, un formulaire de cand</w:t>
      </w:r>
      <w:r>
        <w:t>idature et une grille d'évaluation ;</w:t>
      </w:r>
    </w:p>
    <w:p w14:paraId="2004D29E" w14:textId="77777777" w:rsidR="00BC0374" w:rsidRDefault="004F6643">
      <w:r>
        <w:t>Considérant que la participation au projet de budget participatif et les documents qui en découlent ont été approuvés par la CLDR en séance du 24/11/2021 et du 04/12/</w:t>
      </w:r>
      <w:proofErr w:type="gramStart"/>
      <w:r>
        <w:t>2021;</w:t>
      </w:r>
      <w:proofErr w:type="gramEnd"/>
    </w:p>
    <w:p w14:paraId="7410ACBF" w14:textId="77777777" w:rsidR="00BC0374" w:rsidRDefault="004F6643">
      <w:r>
        <w:t>Considérant que les documents de référence sont</w:t>
      </w:r>
      <w:r>
        <w:t xml:space="preserve"> adaptés au contexte local pour le choix des options proposées par les modèles de la circulaire et qu’un calendrier a été </w:t>
      </w:r>
      <w:proofErr w:type="gramStart"/>
      <w:r>
        <w:t>fixé;</w:t>
      </w:r>
      <w:proofErr w:type="gramEnd"/>
    </w:p>
    <w:p w14:paraId="3EC001D0" w14:textId="77777777" w:rsidR="00BC0374" w:rsidRDefault="004F6643">
      <w:r>
        <w:t>Considérant la présentation des documents à l'examen du Collège communal du 08/02/2022 ;</w:t>
      </w:r>
    </w:p>
    <w:p w14:paraId="67126E17" w14:textId="77777777" w:rsidR="00BC0374" w:rsidRDefault="004F6643">
      <w:r>
        <w:t>Considérant que pour la procédure de ch</w:t>
      </w:r>
      <w:r>
        <w:t xml:space="preserve">oix des projets citoyens, une plateforme participative permettant le vote est mise à disposition par la Fondation Rurale de </w:t>
      </w:r>
      <w:proofErr w:type="gramStart"/>
      <w:r>
        <w:t>Wallonie;</w:t>
      </w:r>
      <w:proofErr w:type="gramEnd"/>
    </w:p>
    <w:p w14:paraId="491646EA" w14:textId="77777777" w:rsidR="00BC0374" w:rsidRDefault="004F6643">
      <w:r>
        <w:t>Considérant qu'il y a lieu d'approuver une convention pour pouvoir disposer de l'outil ;</w:t>
      </w:r>
    </w:p>
    <w:p w14:paraId="76AB61AF" w14:textId="77777777" w:rsidR="00BC0374" w:rsidRDefault="004F6643">
      <w:r>
        <w:t>Considérant qu'un crédit de 20.00</w:t>
      </w:r>
      <w:r>
        <w:t xml:space="preserve">0,00€ est inscrit à l'article budgétaire 801/522-51 (projet 20220043 "appel à projets citoyens CLDR") du budget extraordinaire </w:t>
      </w:r>
      <w:proofErr w:type="gramStart"/>
      <w:r>
        <w:t>2022;</w:t>
      </w:r>
      <w:proofErr w:type="gramEnd"/>
    </w:p>
    <w:p w14:paraId="27CF7F3F" w14:textId="77777777" w:rsidR="00BC0374" w:rsidRDefault="004F6643">
      <w:r>
        <w:t xml:space="preserve">Par ces </w:t>
      </w:r>
      <w:proofErr w:type="gramStart"/>
      <w:r>
        <w:t>motifs;</w:t>
      </w:r>
      <w:proofErr w:type="gramEnd"/>
    </w:p>
    <w:p w14:paraId="5E515359" w14:textId="77777777" w:rsidR="00BC0374" w:rsidRDefault="004F6643">
      <w:r>
        <w:t xml:space="preserve">Après en avoir </w:t>
      </w:r>
      <w:proofErr w:type="gramStart"/>
      <w:r>
        <w:t>délibéré;</w:t>
      </w:r>
      <w:proofErr w:type="gramEnd"/>
    </w:p>
    <w:p w14:paraId="70F777C3" w14:textId="77777777" w:rsidR="00BC0374" w:rsidRDefault="004F6643">
      <w:r>
        <w:rPr>
          <w:rStyle w:val="UaB6pod"/>
        </w:rPr>
        <w:t xml:space="preserve">A </w:t>
      </w:r>
      <w:proofErr w:type="gramStart"/>
      <w:r>
        <w:rPr>
          <w:rStyle w:val="UaB6pod"/>
        </w:rPr>
        <w:t>l'unanimité;</w:t>
      </w:r>
      <w:proofErr w:type="gramEnd"/>
      <w:r>
        <w:rPr>
          <w:rStyle w:val="UaB6pod"/>
        </w:rPr>
        <w:t> </w:t>
      </w:r>
    </w:p>
    <w:p w14:paraId="60BA6C66" w14:textId="77777777" w:rsidR="00BC0374" w:rsidRDefault="004F6643">
      <w:r>
        <w:rPr>
          <w:rStyle w:val="UaB7pod"/>
        </w:rPr>
        <w:lastRenderedPageBreak/>
        <w:t>DECIDE</w:t>
      </w:r>
    </w:p>
    <w:p w14:paraId="6ADD68EF" w14:textId="77777777" w:rsidR="00BC0374" w:rsidRDefault="004F6643">
      <w:r>
        <w:rPr>
          <w:rStyle w:val="UaB6pod"/>
        </w:rPr>
        <w:t>Article 1er</w:t>
      </w:r>
      <w:r>
        <w:t xml:space="preserve"> : De solliciter le subside (50</w:t>
      </w:r>
      <w:proofErr w:type="gramStart"/>
      <w:r>
        <w:t>% ,</w:t>
      </w:r>
      <w:proofErr w:type="gramEnd"/>
      <w:r>
        <w:t xml:space="preserve"> soit 10.000,0</w:t>
      </w:r>
      <w:r>
        <w:t>0 €) auprès de la Région wallonne conformément aux dispositions de la circulaire ministérielle du 10/09/2021 relative à la mise en œuvre des programmes communaux de développement rural, notamment en ce qui concerne le budget participatif.</w:t>
      </w:r>
    </w:p>
    <w:p w14:paraId="4B0F7789" w14:textId="77777777" w:rsidR="00BC0374" w:rsidRDefault="004F6643">
      <w:r>
        <w:rPr>
          <w:rStyle w:val="UaB6pod"/>
        </w:rPr>
        <w:t>Article 2</w:t>
      </w:r>
      <w:r>
        <w:t xml:space="preserve"> : D'app</w:t>
      </w:r>
      <w:r>
        <w:t xml:space="preserve">rouver le règlement de fonctionnement du budget participatif comme </w:t>
      </w:r>
      <w:proofErr w:type="gramStart"/>
      <w:r>
        <w:t>suit:</w:t>
      </w:r>
      <w:proofErr w:type="gramEnd"/>
    </w:p>
    <w:p w14:paraId="2B698D06" w14:textId="77777777" w:rsidR="00BC0374" w:rsidRDefault="004F6643">
      <w:pPr>
        <w:pStyle w:val="UaB1pod"/>
      </w:pPr>
      <w:r>
        <w:rPr>
          <w:rStyle w:val="UaB8pod"/>
        </w:rPr>
        <w:t>"Article 1 : Principe</w:t>
      </w:r>
    </w:p>
    <w:p w14:paraId="0B53F93F" w14:textId="77777777" w:rsidR="00BC0374" w:rsidRDefault="004F6643">
      <w:pPr>
        <w:pStyle w:val="UaB9pod"/>
      </w:pPr>
      <w:r>
        <w:t>Le conseil communal, conformément au code de démocratie locale, en sa séance du 21 février 2022, a décidé d’affecter une partie du budget communal, appelée budge</w:t>
      </w:r>
      <w:r>
        <w:t>t participatif, à des projets émanant de comités de quartiers (groupement de minimum 5 citoyens) ou d’associations citoyennes dotées de la personnalité juridique.</w:t>
      </w:r>
    </w:p>
    <w:p w14:paraId="2F8DA61A" w14:textId="77777777" w:rsidR="00BC0374" w:rsidRDefault="004F6643">
      <w:pPr>
        <w:pStyle w:val="UaB9pod"/>
      </w:pPr>
      <w:r>
        <w:t>Ce budget participatif se présente sous la forme d’un appel à projet.</w:t>
      </w:r>
    </w:p>
    <w:p w14:paraId="682A0078" w14:textId="77777777" w:rsidR="00BC0374" w:rsidRDefault="004F6643">
      <w:pPr>
        <w:pStyle w:val="UaB1pod"/>
      </w:pPr>
      <w:r>
        <w:t> </w:t>
      </w:r>
    </w:p>
    <w:p w14:paraId="2E60F14F" w14:textId="77777777" w:rsidR="00BC0374" w:rsidRDefault="004F6643">
      <w:pPr>
        <w:pStyle w:val="UaB1pod"/>
      </w:pPr>
      <w:r>
        <w:rPr>
          <w:rStyle w:val="UaB8pod"/>
        </w:rPr>
        <w:t xml:space="preserve">Article 2 : </w:t>
      </w:r>
      <w:r>
        <w:rPr>
          <w:rStyle w:val="UaB8pod"/>
        </w:rPr>
        <w:t>Objectifs</w:t>
      </w:r>
    </w:p>
    <w:p w14:paraId="581624E3" w14:textId="77777777" w:rsidR="00BC0374" w:rsidRDefault="004F6643">
      <w:pPr>
        <w:pStyle w:val="UaB9pod"/>
      </w:pPr>
      <w:r>
        <w:t>Au-delà de l’implication directe du citoyen dans le choix de l’affectation d’une partie du budget communal, ce dispositif vise également à répondre :</w:t>
      </w:r>
    </w:p>
    <w:p w14:paraId="6491F35A" w14:textId="77777777" w:rsidR="00BC0374" w:rsidRDefault="004F6643">
      <w:pPr>
        <w:pStyle w:val="UaB10pod"/>
        <w:numPr>
          <w:ilvl w:val="0"/>
          <w:numId w:val="14"/>
        </w:numPr>
        <w:tabs>
          <w:tab w:val="left" w:pos="0"/>
        </w:tabs>
      </w:pPr>
      <w:r>
        <w:t>Au renforcement de la participation citoyenne ;</w:t>
      </w:r>
    </w:p>
    <w:p w14:paraId="4E31AA32" w14:textId="77777777" w:rsidR="00BC0374" w:rsidRDefault="004F6643">
      <w:pPr>
        <w:pStyle w:val="UaB10pod"/>
        <w:numPr>
          <w:ilvl w:val="0"/>
          <w:numId w:val="14"/>
        </w:numPr>
        <w:tabs>
          <w:tab w:val="left" w:pos="0"/>
        </w:tabs>
      </w:pPr>
      <w:r>
        <w:t>A améliorer le cadre de vie de la commune dans l</w:t>
      </w:r>
      <w:r>
        <w:t>’intérêt général et de manière durable ;</w:t>
      </w:r>
    </w:p>
    <w:p w14:paraId="625B2C95" w14:textId="77777777" w:rsidR="00BC0374" w:rsidRDefault="004F6643">
      <w:pPr>
        <w:pStyle w:val="UaB10pod"/>
        <w:numPr>
          <w:ilvl w:val="0"/>
          <w:numId w:val="14"/>
        </w:numPr>
        <w:tabs>
          <w:tab w:val="left" w:pos="0"/>
        </w:tabs>
      </w:pPr>
      <w:r>
        <w:t>A mettre en œuvre des actions contributives aux objectifs définis dans le Programme Communal de Développement Rural (PCDR) de la commune.</w:t>
      </w:r>
    </w:p>
    <w:p w14:paraId="5ECA49F6" w14:textId="77777777" w:rsidR="00BC0374" w:rsidRDefault="004F6643">
      <w:pPr>
        <w:pStyle w:val="UaB11pod"/>
      </w:pPr>
      <w:r>
        <w:t> </w:t>
      </w:r>
    </w:p>
    <w:p w14:paraId="1184498C" w14:textId="77777777" w:rsidR="00BC0374" w:rsidRDefault="004F6643">
      <w:pPr>
        <w:pStyle w:val="UaB1pod"/>
      </w:pPr>
      <w:r>
        <w:rPr>
          <w:rStyle w:val="UaB8pod"/>
        </w:rPr>
        <w:t>Article 3 : Public visé</w:t>
      </w:r>
    </w:p>
    <w:p w14:paraId="1B0637E9" w14:textId="77777777" w:rsidR="00BC0374" w:rsidRDefault="004F6643">
      <w:pPr>
        <w:pStyle w:val="UaB9pod"/>
      </w:pPr>
      <w:r>
        <w:t>Tout citoyen résidant dans la commune de Les Bons V</w:t>
      </w:r>
      <w:r>
        <w:t>illers peut répondre à l’appel à projets. Cependant, il convient d’être organisé sous l’une des deux formes suivantes :</w:t>
      </w:r>
    </w:p>
    <w:p w14:paraId="589B9406" w14:textId="77777777" w:rsidR="00BC0374" w:rsidRDefault="004F6643">
      <w:pPr>
        <w:pStyle w:val="UaB12pod"/>
        <w:numPr>
          <w:ilvl w:val="0"/>
          <w:numId w:val="15"/>
        </w:numPr>
        <w:tabs>
          <w:tab w:val="left" w:pos="0"/>
        </w:tabs>
      </w:pPr>
      <w:r>
        <w:t>Le projet est porté par une entité juridique reconnue comme personne morale (type ASBL, coopérative, …).</w:t>
      </w:r>
    </w:p>
    <w:p w14:paraId="638A94BA" w14:textId="77777777" w:rsidR="00BC0374" w:rsidRDefault="004F6643">
      <w:pPr>
        <w:pStyle w:val="UaB13pod"/>
      </w:pPr>
      <w:r>
        <w:t>Un PV prenant acte de la volont</w:t>
      </w:r>
      <w:r>
        <w:t>é de se porter candidat et désignant la personne de référence de l’instance décisionnelle ainsi qu’une copie des statuts doit être annexée au formulaire de candidature.</w:t>
      </w:r>
    </w:p>
    <w:p w14:paraId="567888A6" w14:textId="77777777" w:rsidR="00BC0374" w:rsidRDefault="004F6643">
      <w:pPr>
        <w:pStyle w:val="UaB12pod"/>
        <w:numPr>
          <w:ilvl w:val="0"/>
          <w:numId w:val="16"/>
        </w:numPr>
        <w:tabs>
          <w:tab w:val="left" w:pos="0"/>
        </w:tabs>
      </w:pPr>
      <w:r>
        <w:t>Le projet est porté par une association de fait ou un comité de quartier n’ayant pas la</w:t>
      </w:r>
      <w:r>
        <w:t xml:space="preserve"> personnalité juridique.</w:t>
      </w:r>
    </w:p>
    <w:p w14:paraId="691F236A" w14:textId="77777777" w:rsidR="00BC0374" w:rsidRDefault="004F6643">
      <w:pPr>
        <w:pStyle w:val="UaB14pod"/>
      </w:pPr>
      <w:r>
        <w:t>Dans ce cas, un porteur de projet est désigné représentant des personnes physiques de l’association de fait ou du comité.</w:t>
      </w:r>
    </w:p>
    <w:p w14:paraId="6A9E94EA" w14:textId="77777777" w:rsidR="00BC0374" w:rsidRDefault="004F6643">
      <w:pPr>
        <w:pStyle w:val="UaB15pod"/>
      </w:pPr>
      <w:r>
        <w:t xml:space="preserve">Sous cette forme, le formulaire de candidature à compléter doit être signé par un minimum de 5 </w:t>
      </w:r>
      <w:r>
        <w:t>citoyens domiciliés à des adresses différentes mais toutes au sein de la commune de Les Bons Villers.</w:t>
      </w:r>
    </w:p>
    <w:p w14:paraId="60C3B510" w14:textId="77777777" w:rsidR="00BC0374" w:rsidRDefault="004F6643">
      <w:pPr>
        <w:pStyle w:val="UaB9pod"/>
      </w:pPr>
      <w:r>
        <w:t>Chaque association ne peut déposer qu’un seul projet dont le montant ne peut dépasser 50% du budget total investi annuellement par la commune (cf. Article</w:t>
      </w:r>
      <w:r>
        <w:t xml:space="preserve"> 5).</w:t>
      </w:r>
    </w:p>
    <w:p w14:paraId="4F0621C5" w14:textId="77777777" w:rsidR="00BC0374" w:rsidRDefault="004F6643">
      <w:pPr>
        <w:pStyle w:val="UaB9pod"/>
      </w:pPr>
      <w:r>
        <w:t> </w:t>
      </w:r>
    </w:p>
    <w:p w14:paraId="394A5F2E" w14:textId="77777777" w:rsidR="00BC0374" w:rsidRDefault="004F6643">
      <w:pPr>
        <w:pStyle w:val="UaB9pod"/>
      </w:pPr>
      <w:r>
        <w:rPr>
          <w:rStyle w:val="UaB8pod"/>
        </w:rPr>
        <w:t>Article 4 : Territoire d’action</w:t>
      </w:r>
    </w:p>
    <w:p w14:paraId="75322EAA" w14:textId="77777777" w:rsidR="00BC0374" w:rsidRDefault="004F6643">
      <w:pPr>
        <w:pStyle w:val="UaB9pod"/>
      </w:pPr>
      <w:r>
        <w:t>Le budget participatif porte sur le territoire de l’entité des Bons Villers, sur le domaine public propre de la commune (droit réel). La réalisation des projets se situera donc exclusivement dans le périmètre géograph</w:t>
      </w:r>
      <w:r>
        <w:t>ique de la commune.</w:t>
      </w:r>
    </w:p>
    <w:p w14:paraId="2135307D" w14:textId="77777777" w:rsidR="00BC0374" w:rsidRDefault="004F6643">
      <w:pPr>
        <w:pStyle w:val="UaB9pod"/>
      </w:pPr>
      <w:r>
        <w:t> </w:t>
      </w:r>
    </w:p>
    <w:p w14:paraId="1091E149" w14:textId="77777777" w:rsidR="00BC0374" w:rsidRDefault="004F6643">
      <w:pPr>
        <w:pStyle w:val="UaB9pod"/>
      </w:pPr>
      <w:r>
        <w:rPr>
          <w:rStyle w:val="UaB8pod"/>
        </w:rPr>
        <w:t>Article 5 : Budget</w:t>
      </w:r>
    </w:p>
    <w:p w14:paraId="477C7800" w14:textId="77777777" w:rsidR="00BC0374" w:rsidRDefault="004F6643">
      <w:pPr>
        <w:pStyle w:val="UaB9pod"/>
      </w:pPr>
      <w:r>
        <w:t>Le Conseil communal, au travers du vote annuel du budget, arrête les montants des crédits (ordinaire ou extraordinaire) consacrés au projet de budget participatif.</w:t>
      </w:r>
    </w:p>
    <w:p w14:paraId="0D14609C" w14:textId="77777777" w:rsidR="00BC0374" w:rsidRDefault="004F6643">
      <w:pPr>
        <w:pStyle w:val="UaB9pod"/>
      </w:pPr>
      <w:r>
        <w:t>Chaque projet ne pourra pas consommer plus de 50% d</w:t>
      </w:r>
      <w:r>
        <w:t>u budget total alloué.</w:t>
      </w:r>
    </w:p>
    <w:p w14:paraId="61CAF485" w14:textId="77777777" w:rsidR="00BC0374" w:rsidRDefault="004F6643">
      <w:pPr>
        <w:pStyle w:val="UaB9pod"/>
      </w:pPr>
      <w:r>
        <w:t> </w:t>
      </w:r>
    </w:p>
    <w:p w14:paraId="421386D5" w14:textId="77777777" w:rsidR="00BC0374" w:rsidRDefault="004F6643">
      <w:pPr>
        <w:pStyle w:val="UaB9pod"/>
      </w:pPr>
      <w:r>
        <w:rPr>
          <w:rStyle w:val="UaB8pod"/>
        </w:rPr>
        <w:t>Article 6 : Comité de sélection</w:t>
      </w:r>
    </w:p>
    <w:p w14:paraId="02285E2B" w14:textId="77777777" w:rsidR="00BC0374" w:rsidRDefault="004F6643">
      <w:pPr>
        <w:pStyle w:val="UaB9pod"/>
      </w:pPr>
      <w:r>
        <w:t xml:space="preserve">Le comité de sélection sera composé des membres de la Commission Locale de Développement Rural (CLDR, organe représentatif de la population mis en place dans le cadre de l’Opération de développement </w:t>
      </w:r>
      <w:r>
        <w:t>rural de la commune) complété, au besoin, par des membres de l’administration communale, en concertation avec la CLDR.</w:t>
      </w:r>
    </w:p>
    <w:p w14:paraId="61B1415B" w14:textId="77777777" w:rsidR="00BC0374" w:rsidRDefault="004F6643">
      <w:pPr>
        <w:pStyle w:val="UaB9pod"/>
      </w:pPr>
      <w:r>
        <w:t>Les membres de la CLDR, introduisant un dossier, ne pourront être membre du comité de sélection.</w:t>
      </w:r>
    </w:p>
    <w:p w14:paraId="68252091" w14:textId="77777777" w:rsidR="00BC0374" w:rsidRDefault="004F6643">
      <w:pPr>
        <w:pStyle w:val="UaB9pod"/>
      </w:pPr>
      <w:r>
        <w:t xml:space="preserve">La CLDR, officiant en tant que </w:t>
      </w:r>
      <w:r>
        <w:t>comité de sélection, se réunira en séance plénière et examinera, sur base d’une grille d’analyse (cf. Annexe n°3) la recevabilité des différents dossiers de candidatures.</w:t>
      </w:r>
    </w:p>
    <w:p w14:paraId="735F49B7" w14:textId="77777777" w:rsidR="00BC0374" w:rsidRDefault="004F6643">
      <w:pPr>
        <w:pStyle w:val="UaB9pod"/>
      </w:pPr>
      <w:r>
        <w:lastRenderedPageBreak/>
        <w:t>Les projets considérés comme recevables par le comité de sélection seront soumis au v</w:t>
      </w:r>
      <w:r>
        <w:t>ote des citoyens.</w:t>
      </w:r>
    </w:p>
    <w:p w14:paraId="299BF907" w14:textId="77777777" w:rsidR="00BC0374" w:rsidRDefault="004F6643">
      <w:pPr>
        <w:pStyle w:val="UaB9pod"/>
      </w:pPr>
      <w:r>
        <w:t>La décision du comité sera sans appel. Elle sera transmise au Collège Communal qui organisera le vote des citoyens, de préférence sur base d’une méthode de vote en ligne.</w:t>
      </w:r>
    </w:p>
    <w:p w14:paraId="5FAD4BA5" w14:textId="77777777" w:rsidR="00BC0374" w:rsidRDefault="004F6643">
      <w:pPr>
        <w:pStyle w:val="UaB9pod"/>
      </w:pPr>
      <w:r>
        <w:t>La Commune veillera à mettre à disposition des citoyens ne disposan</w:t>
      </w:r>
      <w:r>
        <w:t>t pas des moyens technologiques nécessaires à l’utilisation d’outil numérique des canaux de participation complémentaires : a minima un formulaire papier à remplir et déposer dans une urne et, dans la mesure du possible, des bornes numériques disponibles à</w:t>
      </w:r>
      <w:r>
        <w:t xml:space="preserve"> l’administration communale et/ou une permanence dans l’EPN ou la bibliothèque communale, etc. Ces moyens complémentaires à l’utilisation d’un outil numérique seront mis à disposition tant pour le dépôt d’idées que pour la phase du vote citoyen.</w:t>
      </w:r>
    </w:p>
    <w:p w14:paraId="163BEB6F" w14:textId="77777777" w:rsidR="00BC0374" w:rsidRDefault="004F6643">
      <w:pPr>
        <w:pStyle w:val="UaB9pod"/>
      </w:pPr>
      <w:r>
        <w:t> </w:t>
      </w:r>
    </w:p>
    <w:p w14:paraId="13C3C9C8" w14:textId="77777777" w:rsidR="00BC0374" w:rsidRDefault="004F6643">
      <w:pPr>
        <w:pStyle w:val="UaB9pod"/>
      </w:pPr>
      <w:r>
        <w:rPr>
          <w:rStyle w:val="UaB8pod"/>
        </w:rPr>
        <w:t xml:space="preserve">Article </w:t>
      </w:r>
      <w:r>
        <w:rPr>
          <w:rStyle w:val="UaB8pod"/>
        </w:rPr>
        <w:t>7 : Critères de recevabilité des projets </w:t>
      </w:r>
    </w:p>
    <w:p w14:paraId="5920C9EF" w14:textId="77777777" w:rsidR="00BC0374" w:rsidRDefault="004F6643">
      <w:pPr>
        <w:pStyle w:val="UaB12pod"/>
        <w:numPr>
          <w:ilvl w:val="0"/>
          <w:numId w:val="17"/>
        </w:numPr>
        <w:tabs>
          <w:tab w:val="left" w:pos="0"/>
        </w:tabs>
      </w:pPr>
      <w:r>
        <w:t>Le dossier de candidature doit être :</w:t>
      </w:r>
    </w:p>
    <w:p w14:paraId="59EFAC37" w14:textId="77777777" w:rsidR="00BC0374" w:rsidRDefault="004F6643">
      <w:pPr>
        <w:pStyle w:val="UaB10pod"/>
        <w:numPr>
          <w:ilvl w:val="0"/>
          <w:numId w:val="18"/>
        </w:numPr>
        <w:tabs>
          <w:tab w:val="left" w:pos="0"/>
        </w:tabs>
      </w:pPr>
      <w:r>
        <w:t>Complet (formulaire de candidature (annexe 2) doit être dûment complété) ;</w:t>
      </w:r>
    </w:p>
    <w:p w14:paraId="5AAEA461" w14:textId="77777777" w:rsidR="00BC0374" w:rsidRDefault="004F6643">
      <w:pPr>
        <w:pStyle w:val="UaB10pod"/>
        <w:numPr>
          <w:ilvl w:val="0"/>
          <w:numId w:val="18"/>
        </w:numPr>
        <w:tabs>
          <w:tab w:val="left" w:pos="0"/>
        </w:tabs>
      </w:pPr>
      <w:r>
        <w:t xml:space="preserve">Envoyé numériquement sur </w:t>
      </w:r>
      <w:hyperlink r:id="rId5">
        <w:r>
          <w:rPr>
            <w:rStyle w:val="Lienhypertexte"/>
          </w:rPr>
          <w:t>environnement@lesb</w:t>
        </w:r>
        <w:r>
          <w:rPr>
            <w:rStyle w:val="Lienhypertexte"/>
          </w:rPr>
          <w:t>onsvillers.be</w:t>
        </w:r>
      </w:hyperlink>
      <w:r>
        <w:t xml:space="preserve"> ou remis sous format papier à la commune dans les délais prescrits.</w:t>
      </w:r>
    </w:p>
    <w:p w14:paraId="78E4F460" w14:textId="77777777" w:rsidR="00BC0374" w:rsidRDefault="004F6643">
      <w:pPr>
        <w:pStyle w:val="UaB16pod"/>
      </w:pPr>
      <w:r>
        <w:t> </w:t>
      </w:r>
    </w:p>
    <w:p w14:paraId="02801099" w14:textId="77777777" w:rsidR="00BC0374" w:rsidRDefault="004F6643">
      <w:pPr>
        <w:pStyle w:val="UaB12pod"/>
        <w:numPr>
          <w:ilvl w:val="0"/>
          <w:numId w:val="19"/>
        </w:numPr>
        <w:tabs>
          <w:tab w:val="left" w:pos="0"/>
        </w:tabs>
      </w:pPr>
      <w:r>
        <w:t>La validité du candidat selon l’article 3.</w:t>
      </w:r>
    </w:p>
    <w:p w14:paraId="06096BAB" w14:textId="77777777" w:rsidR="00BC0374" w:rsidRDefault="004F6643">
      <w:pPr>
        <w:pStyle w:val="UaB15pod"/>
      </w:pPr>
      <w:r>
        <w:t> </w:t>
      </w:r>
    </w:p>
    <w:p w14:paraId="32742770" w14:textId="77777777" w:rsidR="00BC0374" w:rsidRDefault="004F6643">
      <w:pPr>
        <w:pStyle w:val="UaB12pod"/>
        <w:numPr>
          <w:ilvl w:val="0"/>
          <w:numId w:val="20"/>
        </w:numPr>
        <w:tabs>
          <w:tab w:val="left" w:pos="0"/>
        </w:tabs>
      </w:pPr>
      <w:r>
        <w:t>Le projet doit :</w:t>
      </w:r>
    </w:p>
    <w:p w14:paraId="2D19B385" w14:textId="77777777" w:rsidR="00BC0374" w:rsidRDefault="004F6643">
      <w:pPr>
        <w:pStyle w:val="UaB10pod"/>
        <w:numPr>
          <w:ilvl w:val="0"/>
          <w:numId w:val="21"/>
        </w:numPr>
        <w:tabs>
          <w:tab w:val="left" w:pos="0"/>
        </w:tabs>
      </w:pPr>
      <w:r>
        <w:t>Respecter la localisation prévue à l’article 4 ;</w:t>
      </w:r>
    </w:p>
    <w:p w14:paraId="4E08B69E" w14:textId="77777777" w:rsidR="00BC0374" w:rsidRDefault="004F6643">
      <w:pPr>
        <w:pStyle w:val="UaB10pod"/>
        <w:numPr>
          <w:ilvl w:val="0"/>
          <w:numId w:val="21"/>
        </w:numPr>
        <w:tabs>
          <w:tab w:val="left" w:pos="0"/>
        </w:tabs>
      </w:pPr>
      <w:r>
        <w:t>Rencontrer l’intérêt général ;</w:t>
      </w:r>
    </w:p>
    <w:p w14:paraId="3F529D8F" w14:textId="77777777" w:rsidR="00BC0374" w:rsidRDefault="004F6643">
      <w:pPr>
        <w:pStyle w:val="UaB10pod"/>
        <w:numPr>
          <w:ilvl w:val="0"/>
          <w:numId w:val="21"/>
        </w:numPr>
        <w:tabs>
          <w:tab w:val="left" w:pos="0"/>
        </w:tabs>
      </w:pPr>
      <w:r>
        <w:t>Contribuer à au moins un objec</w:t>
      </w:r>
      <w:r>
        <w:t>tif du PCDR (voir annexe)</w:t>
      </w:r>
    </w:p>
    <w:p w14:paraId="5F734420" w14:textId="77777777" w:rsidR="00BC0374" w:rsidRDefault="004F6643">
      <w:pPr>
        <w:pStyle w:val="UaB10pod"/>
        <w:numPr>
          <w:ilvl w:val="0"/>
          <w:numId w:val="21"/>
        </w:numPr>
        <w:tabs>
          <w:tab w:val="left" w:pos="0"/>
        </w:tabs>
      </w:pPr>
      <w:r>
        <w:t>Avoir un coût inférieur à 50% du montant de l’enveloppe mise à disposition par la commune pour le budget participatif défini à l’article 5 ;</w:t>
      </w:r>
    </w:p>
    <w:p w14:paraId="64095CE9" w14:textId="77777777" w:rsidR="00BC0374" w:rsidRDefault="004F6643">
      <w:pPr>
        <w:pStyle w:val="UaB10pod"/>
        <w:numPr>
          <w:ilvl w:val="0"/>
          <w:numId w:val="21"/>
        </w:numPr>
        <w:tabs>
          <w:tab w:val="left" w:pos="0"/>
        </w:tabs>
      </w:pPr>
      <w:r>
        <w:t>Correspondre à une dépense d’investissement touchant le cadre de vie ou proposer des dépe</w:t>
      </w:r>
      <w:r>
        <w:t>nses matérielles permettant la concrétisation d’un évènement à portée communale (les projets liés à une dépense de fonctionnement sont exclus) ;</w:t>
      </w:r>
    </w:p>
    <w:p w14:paraId="563E35F4" w14:textId="77777777" w:rsidR="00BC0374" w:rsidRDefault="004F6643">
      <w:pPr>
        <w:pStyle w:val="UaB10pod"/>
        <w:numPr>
          <w:ilvl w:val="0"/>
          <w:numId w:val="21"/>
        </w:numPr>
        <w:tabs>
          <w:tab w:val="left" w:pos="0"/>
        </w:tabs>
      </w:pPr>
      <w:r>
        <w:t>Proposer un budget réaliste et suffisamment détaillé par rapport à la description des investissements ;</w:t>
      </w:r>
    </w:p>
    <w:p w14:paraId="2BA8AD48" w14:textId="77777777" w:rsidR="00BC0374" w:rsidRDefault="004F6643">
      <w:pPr>
        <w:pStyle w:val="UaB10pod"/>
        <w:numPr>
          <w:ilvl w:val="0"/>
          <w:numId w:val="21"/>
        </w:numPr>
        <w:tabs>
          <w:tab w:val="left" w:pos="0"/>
        </w:tabs>
      </w:pPr>
      <w:r>
        <w:t>Corresp</w:t>
      </w:r>
      <w:r>
        <w:t>ondre à un des deux types de projets suivants (cf. Article 10) :</w:t>
      </w:r>
    </w:p>
    <w:p w14:paraId="010C5C41" w14:textId="77777777" w:rsidR="00BC0374" w:rsidRDefault="004F6643">
      <w:pPr>
        <w:pStyle w:val="UaB10pod"/>
        <w:numPr>
          <w:ilvl w:val="1"/>
          <w:numId w:val="21"/>
        </w:numPr>
        <w:tabs>
          <w:tab w:val="left" w:pos="0"/>
        </w:tabs>
      </w:pPr>
      <w:r>
        <w:t>Réalisé par la commune ;</w:t>
      </w:r>
    </w:p>
    <w:p w14:paraId="523BECD3" w14:textId="77777777" w:rsidR="00BC0374" w:rsidRDefault="004F6643">
      <w:pPr>
        <w:pStyle w:val="UaB10pod"/>
        <w:numPr>
          <w:ilvl w:val="1"/>
          <w:numId w:val="21"/>
        </w:numPr>
        <w:tabs>
          <w:tab w:val="left" w:pos="0"/>
        </w:tabs>
      </w:pPr>
      <w:r>
        <w:t>Réalisé par le porteur de projet.</w:t>
      </w:r>
    </w:p>
    <w:p w14:paraId="5FF931DE" w14:textId="77777777" w:rsidR="00BC0374" w:rsidRDefault="004F6643">
      <w:pPr>
        <w:pStyle w:val="UaB17pod"/>
      </w:pPr>
      <w:r>
        <w:t> </w:t>
      </w:r>
    </w:p>
    <w:p w14:paraId="75FB076F" w14:textId="77777777" w:rsidR="00BC0374" w:rsidRDefault="004F6643">
      <w:pPr>
        <w:pStyle w:val="UaB9pod"/>
      </w:pPr>
      <w:r>
        <w:rPr>
          <w:rStyle w:val="UaB8pod"/>
        </w:rPr>
        <w:t>Article 8 : Publicité et propriété intellectuelle</w:t>
      </w:r>
    </w:p>
    <w:p w14:paraId="3A591BD8" w14:textId="77777777" w:rsidR="00BC0374" w:rsidRDefault="004F6643">
      <w:pPr>
        <w:pStyle w:val="UaB9pod"/>
      </w:pPr>
      <w:r>
        <w:t xml:space="preserve">En participant à l’appel à projet, les candidats acceptent que la Commune </w:t>
      </w:r>
      <w:r>
        <w:t>et/ou la CLDR puissent transmettre, diffuser, exposer et/ou utiliser les informations liées au projet, sur tout support, sans appel et ce, sans dédommagement. Toutefois, la Commune s’engage à citer le nom du porteur de projet et/ou de l’association, avec s</w:t>
      </w:r>
      <w:r>
        <w:t>on accord, sur toute communication concernant les projets retenus.</w:t>
      </w:r>
    </w:p>
    <w:p w14:paraId="078E0450" w14:textId="77777777" w:rsidR="00BC0374" w:rsidRDefault="004F6643">
      <w:pPr>
        <w:pStyle w:val="UaB9pod"/>
      </w:pPr>
      <w:r>
        <w:t> </w:t>
      </w:r>
    </w:p>
    <w:p w14:paraId="6E48388B" w14:textId="77777777" w:rsidR="00BC0374" w:rsidRDefault="004F6643">
      <w:pPr>
        <w:pStyle w:val="UaB1pod"/>
      </w:pPr>
      <w:r>
        <w:rPr>
          <w:rStyle w:val="UaB8pod"/>
        </w:rPr>
        <w:t xml:space="preserve">Article 9 : Procédure </w:t>
      </w:r>
    </w:p>
    <w:p w14:paraId="63AE1146" w14:textId="77777777" w:rsidR="00BC0374" w:rsidRDefault="004F6643">
      <w:pPr>
        <w:pStyle w:val="UaB9pod"/>
      </w:pPr>
      <w:r>
        <w:t>Le processus participatif est défini en différentes étapes :</w:t>
      </w:r>
    </w:p>
    <w:p w14:paraId="27D9901C" w14:textId="77777777" w:rsidR="00BC0374" w:rsidRDefault="004F6643">
      <w:pPr>
        <w:pStyle w:val="UaB12pod"/>
        <w:numPr>
          <w:ilvl w:val="0"/>
          <w:numId w:val="23"/>
        </w:numPr>
        <w:tabs>
          <w:tab w:val="left" w:pos="0"/>
        </w:tabs>
      </w:pPr>
      <w:r>
        <w:t>Lancement du projet de budget participatif. Le Collège communal arrête le calendrier du budget particip</w:t>
      </w:r>
      <w:r>
        <w:t>atif en respectant les étapes prévues par le dit-règlement et assure la communication du lancement du processus au grand public en mai ;</w:t>
      </w:r>
    </w:p>
    <w:p w14:paraId="607A484E" w14:textId="77777777" w:rsidR="00BC0374" w:rsidRDefault="004F6643">
      <w:pPr>
        <w:pStyle w:val="UaB12pod"/>
        <w:numPr>
          <w:ilvl w:val="0"/>
          <w:numId w:val="22"/>
        </w:numPr>
        <w:tabs>
          <w:tab w:val="left" w:pos="0"/>
        </w:tabs>
      </w:pPr>
      <w:r>
        <w:t>Dépôt des dossiers de candidatures sous format numérique ou sous format papier à l’administration communale du 1er juin</w:t>
      </w:r>
      <w:r>
        <w:t xml:space="preserve"> au 31 </w:t>
      </w:r>
      <w:proofErr w:type="gramStart"/>
      <w:r>
        <w:t>août;</w:t>
      </w:r>
      <w:proofErr w:type="gramEnd"/>
    </w:p>
    <w:p w14:paraId="4E34B2C6" w14:textId="77777777" w:rsidR="00BC0374" w:rsidRDefault="004F6643">
      <w:pPr>
        <w:pStyle w:val="UaB12pod"/>
        <w:numPr>
          <w:ilvl w:val="0"/>
          <w:numId w:val="22"/>
        </w:numPr>
        <w:tabs>
          <w:tab w:val="left" w:pos="0"/>
        </w:tabs>
      </w:pPr>
      <w:r>
        <w:t>Sélection des projets sur base de la grille d’analyse par le comité de sélection (Annexe n°3) pour le 16 septembre. Si le montant total des projets retenus est inférieur ou égal à l’enveloppe budgétaire annoncée par la Commune, le comité de sé</w:t>
      </w:r>
      <w:r>
        <w:t>lection transmet au Collège communal et la procédure se poursuit directement à l’étape 5 ;</w:t>
      </w:r>
    </w:p>
    <w:p w14:paraId="56BB38FC" w14:textId="77777777" w:rsidR="00BC0374" w:rsidRDefault="004F6643">
      <w:pPr>
        <w:pStyle w:val="UaB12pod"/>
        <w:numPr>
          <w:ilvl w:val="0"/>
          <w:numId w:val="22"/>
        </w:numPr>
        <w:tabs>
          <w:tab w:val="left" w:pos="0"/>
        </w:tabs>
      </w:pPr>
      <w:r>
        <w:t xml:space="preserve">Vote des citoyens en ligne ou sous format papier à l’administration communale du 1er octobre au 15 novembre dans la mesure où le montant des projets </w:t>
      </w:r>
      <w:r>
        <w:t>recevables dépasse le montant alloué par la commune. Ce vote citoyen comptera pour 50%. Parallèlement, les membres du comité de sélection votent du 16 au 25 novembre. Ce classement compte également pour 50%.</w:t>
      </w:r>
    </w:p>
    <w:p w14:paraId="6785FA54" w14:textId="77777777" w:rsidR="00BC0374" w:rsidRDefault="004F6643">
      <w:pPr>
        <w:pStyle w:val="UaB12pod"/>
        <w:numPr>
          <w:ilvl w:val="0"/>
          <w:numId w:val="22"/>
        </w:numPr>
        <w:tabs>
          <w:tab w:val="left" w:pos="0"/>
        </w:tabs>
      </w:pPr>
      <w:r>
        <w:t>Le classement sur base des deux scrutins et suiv</w:t>
      </w:r>
      <w:r>
        <w:t>ant la pondération de 50%/50% est établi par le Comité de sélection. Sur base de celui-ci, le Comité de sélection dressera la liste définitive des projets sélectionnés selon les modalités suivantes :</w:t>
      </w:r>
    </w:p>
    <w:p w14:paraId="19E1601B" w14:textId="77777777" w:rsidR="00BC0374" w:rsidRDefault="004F6643">
      <w:pPr>
        <w:pStyle w:val="UaB10pod"/>
        <w:numPr>
          <w:ilvl w:val="1"/>
          <w:numId w:val="24"/>
        </w:numPr>
        <w:tabs>
          <w:tab w:val="left" w:pos="0"/>
        </w:tabs>
      </w:pPr>
      <w:r>
        <w:lastRenderedPageBreak/>
        <w:t>Les 2 (à adapter en fonction du pourcentage déterminé au</w:t>
      </w:r>
      <w:r>
        <w:t>x articles 3 et 5) premiers projets ayant récolté le plus de votes sont obligatoirement retenus ;</w:t>
      </w:r>
    </w:p>
    <w:p w14:paraId="76309B63" w14:textId="77777777" w:rsidR="00BC0374" w:rsidRDefault="004F6643">
      <w:pPr>
        <w:pStyle w:val="UaB10pod"/>
        <w:numPr>
          <w:ilvl w:val="1"/>
          <w:numId w:val="25"/>
        </w:numPr>
        <w:tabs>
          <w:tab w:val="left" w:pos="0"/>
        </w:tabs>
      </w:pPr>
      <w:r>
        <w:t xml:space="preserve">Les projets suivants dans le classement citoyen sont retenus s’ils rentrent dans le budget restant de l’enveloppe, après déduction des premiers projets. Donc </w:t>
      </w:r>
      <w:r>
        <w:t>s’ils dépassent le solde disponible, c’est le projet suivant dans le classement qui est alors sélectionné et ainsi de suite jusqu’à épuisement de l’enveloppe.</w:t>
      </w:r>
    </w:p>
    <w:p w14:paraId="41C60BEB" w14:textId="77777777" w:rsidR="00BC0374" w:rsidRDefault="004F6643">
      <w:pPr>
        <w:pStyle w:val="UaB14pod"/>
      </w:pPr>
      <w:r>
        <w:t>Le comité transmettra le classement citoyen et la sélection auprès du Collège Communal pour le de</w:t>
      </w:r>
      <w:r>
        <w:t>rnier collège du mois de novembre soit le 29 novembre pour l’année 2022.</w:t>
      </w:r>
    </w:p>
    <w:p w14:paraId="65C40006" w14:textId="77777777" w:rsidR="00BC0374" w:rsidRDefault="004F6643">
      <w:pPr>
        <w:pStyle w:val="UaB12pod"/>
        <w:numPr>
          <w:ilvl w:val="0"/>
          <w:numId w:val="26"/>
        </w:numPr>
        <w:tabs>
          <w:tab w:val="left" w:pos="0"/>
        </w:tabs>
      </w:pPr>
      <w:r>
        <w:t>Information et publicité des résultats. Le Collège communal informe les différents candidats du résultat, qu’ils soient retenus ou pas, et en fait la publicité sur le site internet co</w:t>
      </w:r>
      <w:r>
        <w:t>mmunal et dans son bulletin communal en décembre.</w:t>
      </w:r>
    </w:p>
    <w:p w14:paraId="2B41D53A" w14:textId="77777777" w:rsidR="00BC0374" w:rsidRDefault="004F6643">
      <w:pPr>
        <w:pStyle w:val="UaB9pod"/>
      </w:pPr>
      <w:r>
        <w:t> </w:t>
      </w:r>
    </w:p>
    <w:p w14:paraId="179DCCE4" w14:textId="77777777" w:rsidR="00BC0374" w:rsidRDefault="004F6643">
      <w:pPr>
        <w:pStyle w:val="UaB9pod"/>
      </w:pPr>
      <w:r>
        <w:rPr>
          <w:rStyle w:val="UaB8pod"/>
        </w:rPr>
        <w:t>Article 10 : Concrétisation du projet</w:t>
      </w:r>
    </w:p>
    <w:p w14:paraId="1BCA10DC" w14:textId="77777777" w:rsidR="00BC0374" w:rsidRDefault="004F6643">
      <w:pPr>
        <w:pStyle w:val="UaB10pod"/>
        <w:numPr>
          <w:ilvl w:val="0"/>
          <w:numId w:val="27"/>
        </w:numPr>
        <w:tabs>
          <w:tab w:val="left" w:pos="0"/>
        </w:tabs>
      </w:pPr>
      <w:r>
        <w:t>Projet réalisé par la commune des BONS VILLERS :</w:t>
      </w:r>
    </w:p>
    <w:p w14:paraId="31F58D15" w14:textId="77777777" w:rsidR="00BC0374" w:rsidRDefault="004F6643">
      <w:pPr>
        <w:pStyle w:val="UaB15pod"/>
      </w:pPr>
      <w:r>
        <w:t> </w:t>
      </w:r>
    </w:p>
    <w:p w14:paraId="34322B35" w14:textId="77777777" w:rsidR="00BC0374" w:rsidRDefault="004F6643">
      <w:pPr>
        <w:pStyle w:val="UaB14pod"/>
      </w:pPr>
      <w:r>
        <w:t>Possibilité pour :</w:t>
      </w:r>
    </w:p>
    <w:p w14:paraId="03B05C29" w14:textId="77777777" w:rsidR="00BC0374" w:rsidRDefault="004F6643">
      <w:pPr>
        <w:pStyle w:val="UaB10pod"/>
        <w:numPr>
          <w:ilvl w:val="1"/>
          <w:numId w:val="28"/>
        </w:numPr>
        <w:tabs>
          <w:tab w:val="left" w:pos="0"/>
        </w:tabs>
      </w:pPr>
      <w:r>
        <w:t xml:space="preserve">Les projets portés par une entité juridique reconnue comme personne morale (type ASBL, </w:t>
      </w:r>
      <w:r>
        <w:t>coopérative, …) (cf. Article 3.1) ;</w:t>
      </w:r>
    </w:p>
    <w:p w14:paraId="1FCC4473" w14:textId="77777777" w:rsidR="00BC0374" w:rsidRDefault="004F6643">
      <w:pPr>
        <w:pStyle w:val="UaB10pod"/>
        <w:numPr>
          <w:ilvl w:val="1"/>
          <w:numId w:val="28"/>
        </w:numPr>
        <w:tabs>
          <w:tab w:val="left" w:pos="0"/>
        </w:tabs>
      </w:pPr>
      <w:r>
        <w:t>Pour les projets portés par une association de fait ou un comité de quartier n’ayant pas la personnalité juridique (cf. Article 3.2)</w:t>
      </w:r>
    </w:p>
    <w:p w14:paraId="7A6AA20D" w14:textId="77777777" w:rsidR="00BC0374" w:rsidRDefault="004F6643">
      <w:pPr>
        <w:pStyle w:val="UaB18pod"/>
      </w:pPr>
      <w:r>
        <w:t> </w:t>
      </w:r>
    </w:p>
    <w:p w14:paraId="67D7C85A" w14:textId="77777777" w:rsidR="00BC0374" w:rsidRDefault="004F6643">
      <w:pPr>
        <w:pStyle w:val="UaB19pod"/>
      </w:pPr>
      <w:r>
        <w:t xml:space="preserve">La prise en charge de la gestion et de l’exécution du projet (appel d’offre, bons de </w:t>
      </w:r>
      <w:r>
        <w:t>commande, réalisation des travaux...) se fera par l’administration communale en concertation avec le porteur de projet.</w:t>
      </w:r>
    </w:p>
    <w:p w14:paraId="5C2E19CF" w14:textId="77777777" w:rsidR="00BC0374" w:rsidRDefault="004F6643">
      <w:pPr>
        <w:pStyle w:val="UaB9pod"/>
      </w:pPr>
      <w:r>
        <w:t> </w:t>
      </w:r>
    </w:p>
    <w:p w14:paraId="6FA0F05D" w14:textId="77777777" w:rsidR="00BC0374" w:rsidRDefault="004F6643">
      <w:pPr>
        <w:pStyle w:val="UaB10pod"/>
        <w:numPr>
          <w:ilvl w:val="0"/>
          <w:numId w:val="29"/>
        </w:numPr>
        <w:tabs>
          <w:tab w:val="left" w:pos="0"/>
        </w:tabs>
      </w:pPr>
      <w:r>
        <w:t>Projet réalisé par le porteur de projet :</w:t>
      </w:r>
    </w:p>
    <w:p w14:paraId="0C321BA5" w14:textId="77777777" w:rsidR="00BC0374" w:rsidRDefault="004F6643">
      <w:pPr>
        <w:pStyle w:val="UaB15pod"/>
      </w:pPr>
      <w:r>
        <w:t> </w:t>
      </w:r>
    </w:p>
    <w:p w14:paraId="795B4628" w14:textId="77777777" w:rsidR="00BC0374" w:rsidRDefault="004F6643">
      <w:pPr>
        <w:pStyle w:val="UaB14pod"/>
      </w:pPr>
      <w:r>
        <w:t>Possibilité pour :</w:t>
      </w:r>
    </w:p>
    <w:p w14:paraId="3D9F55BB" w14:textId="77777777" w:rsidR="00BC0374" w:rsidRDefault="004F6643">
      <w:pPr>
        <w:pStyle w:val="UaB10pod"/>
        <w:numPr>
          <w:ilvl w:val="1"/>
          <w:numId w:val="30"/>
        </w:numPr>
        <w:tabs>
          <w:tab w:val="left" w:pos="0"/>
        </w:tabs>
      </w:pPr>
      <w:r>
        <w:t>Les projets portés par une entité juridique reconnue comme personne mor</w:t>
      </w:r>
      <w:r>
        <w:t>ale (type ASBL, coopérative, …) (cf. Article 3.1) ;</w:t>
      </w:r>
    </w:p>
    <w:p w14:paraId="24A8C1AC" w14:textId="77777777" w:rsidR="00BC0374" w:rsidRDefault="004F6643">
      <w:pPr>
        <w:pStyle w:val="UaB18pod"/>
      </w:pPr>
      <w:r>
        <w:t> </w:t>
      </w:r>
    </w:p>
    <w:p w14:paraId="791ABC0C" w14:textId="77777777" w:rsidR="00BC0374" w:rsidRDefault="004F6643">
      <w:pPr>
        <w:pStyle w:val="UaB19pod"/>
      </w:pPr>
      <w:r>
        <w:t>Le porteur de projet ayant manifesté son désir de réaliser lui-même son projet dans le dossier de candidature devra introduire auprès de la commune une déclaration de créance comportant les pièces justi</w:t>
      </w:r>
      <w:r>
        <w:t>ficatives suivantes :</w:t>
      </w:r>
    </w:p>
    <w:p w14:paraId="11AD0D07" w14:textId="77777777" w:rsidR="00BC0374" w:rsidRDefault="004F6643">
      <w:pPr>
        <w:pStyle w:val="UaB10pod"/>
        <w:numPr>
          <w:ilvl w:val="0"/>
          <w:numId w:val="31"/>
        </w:numPr>
        <w:tabs>
          <w:tab w:val="left" w:pos="0"/>
        </w:tabs>
      </w:pPr>
      <w:r>
        <w:t>PV de réception provisoire prouvant la réalisation des travaux, notamment par des photos.</w:t>
      </w:r>
    </w:p>
    <w:p w14:paraId="36D971FA" w14:textId="77777777" w:rsidR="00BC0374" w:rsidRDefault="004F6643">
      <w:pPr>
        <w:pStyle w:val="UaB10pod"/>
        <w:numPr>
          <w:ilvl w:val="0"/>
          <w:numId w:val="31"/>
        </w:numPr>
        <w:tabs>
          <w:tab w:val="left" w:pos="0"/>
        </w:tabs>
      </w:pPr>
      <w:r>
        <w:t>La liste des dépenses justifiées par des factures et la preuve d’une mise en concurrence de trois demandes de prix.</w:t>
      </w:r>
    </w:p>
    <w:p w14:paraId="4EF652A5" w14:textId="77777777" w:rsidR="00BC0374" w:rsidRDefault="004F6643">
      <w:pPr>
        <w:pStyle w:val="UaB19pod"/>
      </w:pPr>
      <w:r>
        <w:t>L’aide financière est destin</w:t>
      </w:r>
      <w:r>
        <w:t>ée à couvrir les dépenses d’investissement, à l’exclusion des frais de gestion et des frais de personnel (les porteurs de projet ne peuvent pas se rémunérer)". </w:t>
      </w:r>
    </w:p>
    <w:p w14:paraId="5ACD6113" w14:textId="77777777" w:rsidR="00BC0374" w:rsidRDefault="004F6643">
      <w:pPr>
        <w:pStyle w:val="UaB19pod"/>
      </w:pPr>
      <w:r>
        <w:t> </w:t>
      </w:r>
    </w:p>
    <w:p w14:paraId="14120DA4" w14:textId="77777777" w:rsidR="00BC0374" w:rsidRDefault="004F6643">
      <w:r>
        <w:rPr>
          <w:rStyle w:val="UaB6pod"/>
        </w:rPr>
        <w:t>Article 3</w:t>
      </w:r>
      <w:r>
        <w:t xml:space="preserve"> : D'approuver le formulaire de candidature et la grille d'évaluation ci-annexée.</w:t>
      </w:r>
    </w:p>
    <w:p w14:paraId="13A20A19" w14:textId="77777777" w:rsidR="00BC0374" w:rsidRDefault="004F6643">
      <w:r>
        <w:rPr>
          <w:rStyle w:val="UaB6pod"/>
        </w:rPr>
        <w:t>Ar</w:t>
      </w:r>
      <w:r>
        <w:rPr>
          <w:rStyle w:val="UaB6pod"/>
        </w:rPr>
        <w:t>ticle 4</w:t>
      </w:r>
      <w:r>
        <w:t xml:space="preserve"> : D'approuver la convention avec la Fédération rurale de Wallonie afin de pouvoir utiliser leur plateforme numérique participative créée pour faciliter le déroulement du processus de budget participatif, notamment du processus de vote citoyen et CL</w:t>
      </w:r>
      <w:r>
        <w:t>DR.</w:t>
      </w:r>
    </w:p>
    <w:p w14:paraId="4A6A196E" w14:textId="77777777" w:rsidR="00BC0374" w:rsidRDefault="004F6643">
      <w:r>
        <w:rPr>
          <w:rStyle w:val="UaB6pod"/>
        </w:rPr>
        <w:t>Article 5</w:t>
      </w:r>
      <w:r>
        <w:t xml:space="preserve"> : De financer cet appel à projet participatif par le crédit de 20.000,00 € inscrit à l'article budgétaire 801/522-51 du budget extraordinaire exercice 2022.</w:t>
      </w:r>
    </w:p>
    <w:p w14:paraId="635E5B37" w14:textId="77777777" w:rsidR="00BC0374" w:rsidRDefault="004F6643">
      <w:pPr>
        <w:tabs>
          <w:tab w:val="left" w:pos="737"/>
          <w:tab w:val="left" w:pos="1304"/>
          <w:tab w:val="left" w:pos="1531"/>
        </w:tabs>
        <w:ind w:right="-82"/>
        <w:jc w:val="center"/>
        <w:rPr>
          <w:b/>
          <w:szCs w:val="18"/>
          <w:lang w:val="fr-BE"/>
        </w:rPr>
      </w:pPr>
      <w:r>
        <w:rPr>
          <w:b/>
          <w:szCs w:val="18"/>
          <w:lang w:val="fr-BE"/>
        </w:rPr>
        <w:t>_______________</w:t>
      </w:r>
    </w:p>
    <w:p w14:paraId="35DE270C" w14:textId="77777777" w:rsidR="00BC0374" w:rsidRDefault="00BC0374">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BC0374" w14:paraId="52D2FE4F" w14:textId="77777777">
        <w:tc>
          <w:tcPr>
            <w:tcW w:w="2339" w:type="dxa"/>
          </w:tcPr>
          <w:p w14:paraId="268CB793" w14:textId="77777777" w:rsidR="00BC0374" w:rsidRDefault="004F6643">
            <w:pPr>
              <w:tabs>
                <w:tab w:val="left" w:pos="737"/>
                <w:tab w:val="left" w:pos="1304"/>
                <w:tab w:val="left" w:pos="1531"/>
              </w:tabs>
              <w:ind w:right="-82"/>
              <w:jc w:val="both"/>
              <w:rPr>
                <w:b/>
                <w:bCs/>
                <w:szCs w:val="18"/>
                <w:u w:val="single"/>
              </w:rPr>
            </w:pPr>
            <w:r>
              <w:rPr>
                <w:b/>
                <w:bCs/>
                <w:szCs w:val="18"/>
                <w:u w:val="single"/>
                <w:lang w:val="fr-BE"/>
              </w:rPr>
              <w:t>6</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7F6B4F6D" w14:textId="77777777" w:rsidR="00BC0374" w:rsidRDefault="004F6643">
            <w:pPr>
              <w:pStyle w:val="TableContents"/>
              <w:jc w:val="both"/>
              <w:rPr>
                <w:b/>
                <w:bCs/>
                <w:szCs w:val="18"/>
                <w:u w:val="single"/>
              </w:rPr>
            </w:pPr>
            <w:r>
              <w:rPr>
                <w:b/>
                <w:bCs/>
                <w:szCs w:val="18"/>
                <w:u w:val="single"/>
              </w:rPr>
              <w:t xml:space="preserve">PCDR 3ème phase : </w:t>
            </w:r>
            <w:r>
              <w:rPr>
                <w:b/>
                <w:bCs/>
                <w:szCs w:val="18"/>
                <w:u w:val="single"/>
              </w:rPr>
              <w:t xml:space="preserve">Convention-faisabilité 2022-A - fiche-projet 1.2. "Créer au complexe sportif un espace convivial intergénérationnel autour d'une aire de jeux incluant des cheminements lents internes et vers le parc De </w:t>
            </w:r>
            <w:proofErr w:type="spellStart"/>
            <w:r>
              <w:rPr>
                <w:b/>
                <w:bCs/>
                <w:szCs w:val="18"/>
                <w:u w:val="single"/>
              </w:rPr>
              <w:t>Dobbeleer</w:t>
            </w:r>
            <w:proofErr w:type="spellEnd"/>
            <w:r>
              <w:rPr>
                <w:b/>
                <w:bCs/>
                <w:szCs w:val="18"/>
                <w:u w:val="single"/>
              </w:rPr>
              <w:t>"- Approbation</w:t>
            </w:r>
          </w:p>
        </w:tc>
      </w:tr>
    </w:tbl>
    <w:p w14:paraId="03730454" w14:textId="77777777" w:rsidR="00BC0374" w:rsidRDefault="004F6643">
      <w:pPr>
        <w:rPr>
          <w:b/>
          <w:bCs/>
          <w:szCs w:val="18"/>
          <w:u w:val="single"/>
          <w:lang w:val="fr-BE"/>
        </w:rPr>
      </w:pPr>
      <w:r>
        <w:rPr>
          <w:b/>
          <w:bCs/>
          <w:szCs w:val="18"/>
          <w:u w:val="single"/>
          <w:lang w:val="fr-BE"/>
        </w:rPr>
        <w:t>20220221 - 3695</w:t>
      </w:r>
    </w:p>
    <w:p w14:paraId="6E79C602" w14:textId="77777777" w:rsidR="00BC0374" w:rsidRDefault="004F6643">
      <w:r>
        <w:t>Monsieur le Bourgmestre présente les points 6 et 7 qui portent sur deux fiches qui sont dans le lot 1 du PCDR</w:t>
      </w:r>
      <w:proofErr w:type="gramStart"/>
      <w:r>
        <w:t>.?</w:t>
      </w:r>
      <w:proofErr w:type="gramEnd"/>
    </w:p>
    <w:p w14:paraId="50AE1D1B" w14:textId="77777777" w:rsidR="00BC0374" w:rsidRDefault="004F6643">
      <w:r>
        <w:t>Il rappelle que concernant le complexe, la commune a déjà reçu un subside pour l’acquisition du terrain à côté du parking.</w:t>
      </w:r>
    </w:p>
    <w:p w14:paraId="429F81AE" w14:textId="77777777" w:rsidR="00BC0374" w:rsidRDefault="004F6643">
      <w:r>
        <w:lastRenderedPageBreak/>
        <w:t>Les dossiers présenté</w:t>
      </w:r>
      <w:r>
        <w:t>s aujourd’hui concernent la partie non sportive du projet pour un montant de 525.000€ dans lequel se retrouve notamment une aire de convivialité, une aire de jeu et un sentier de promenade.</w:t>
      </w:r>
    </w:p>
    <w:p w14:paraId="7C3EC720" w14:textId="77777777" w:rsidR="00BC0374" w:rsidRDefault="004F6643">
      <w:r>
        <w:t>Le point 7 porte sur la zone de parking qui pourrait être transfor</w:t>
      </w:r>
      <w:r>
        <w:t>mée en aire de convivialité.</w:t>
      </w:r>
    </w:p>
    <w:p w14:paraId="0F6A0B71" w14:textId="77777777" w:rsidR="00BC0374" w:rsidRDefault="004F6643">
      <w:r>
        <w:t xml:space="preserve">Il ajoute que la partie privée du financement est inscrite à la demande de la DGO3 pour montrer qu’il y a d’autres sources que le budget régional ou communal. Avec l’explosion des couts, il est important de rechercher d’autres </w:t>
      </w:r>
      <w:r>
        <w:t>subsides tel que celui visant les infrastructures partagées.</w:t>
      </w:r>
    </w:p>
    <w:p w14:paraId="7245A86B" w14:textId="77777777" w:rsidR="00BC0374" w:rsidRDefault="004F6643">
      <w:r>
        <w:t xml:space="preserve">Monsieur le Bourgmestre précise encore que le permis pour les aménagements </w:t>
      </w:r>
      <w:proofErr w:type="gramStart"/>
      <w:r>
        <w:t>a</w:t>
      </w:r>
      <w:proofErr w:type="gramEnd"/>
      <w:r>
        <w:t xml:space="preserve"> été délivré.</w:t>
      </w:r>
    </w:p>
    <w:p w14:paraId="755AFDD0" w14:textId="77777777" w:rsidR="00BC0374" w:rsidRDefault="004F6643">
      <w:r>
        <w:t xml:space="preserve">Monsieur </w:t>
      </w:r>
      <w:proofErr w:type="spellStart"/>
      <w:r>
        <w:t>Wart</w:t>
      </w:r>
      <w:proofErr w:type="spellEnd"/>
      <w:r>
        <w:t xml:space="preserve"> exprime l’inquiétude de son groupe sur la ventilation de la fiche du point 6 concernant la </w:t>
      </w:r>
      <w:r>
        <w:t>phase 2 "module de jeu".</w:t>
      </w:r>
    </w:p>
    <w:p w14:paraId="3EC818F6" w14:textId="77777777" w:rsidR="00BC0374" w:rsidRDefault="004F6643">
      <w:r>
        <w:t>Il juge que le projet est intéressant mais que le site est d’abord dédicacé au sport. Les objectifs proposés dans les fiches sont secondaires et devraient être portés par la commune.</w:t>
      </w:r>
    </w:p>
    <w:p w14:paraId="1D726DB6" w14:textId="77777777" w:rsidR="00BC0374" w:rsidRDefault="004F6643">
      <w:r>
        <w:t>Il souhaite par ailleurs obtenir des explication</w:t>
      </w:r>
      <w:r>
        <w:t>s sur les 210.000 de fonds privés et comment seront financés les 62.000€ à charge de la régie.</w:t>
      </w:r>
    </w:p>
    <w:p w14:paraId="49E79883" w14:textId="77777777" w:rsidR="00BC0374" w:rsidRDefault="004F6643">
      <w:r>
        <w:t>Monsieur le Bourgmestre répond que la régie est impliquée pour ne pas payer les 21% de TVA sur ces investissements.</w:t>
      </w:r>
    </w:p>
    <w:p w14:paraId="54D2B8AC" w14:textId="77777777" w:rsidR="00BC0374" w:rsidRDefault="004F6643">
      <w:r>
        <w:t>Ensuite, les montants du financement provienn</w:t>
      </w:r>
      <w:r>
        <w:t>ent des fonds communaux. Par rapport au 210.000€, ce sont les valorisations de charges d’urbanisme qui ont été imposées à des promoteurs dans les permis d'urbanisme délivrés ces dernières années. Ils participent ainsi au financement des modules de jeu.</w:t>
      </w:r>
    </w:p>
    <w:p w14:paraId="33038B95" w14:textId="77777777" w:rsidR="00BC0374" w:rsidRDefault="004F6643">
      <w:r>
        <w:t>Mon</w:t>
      </w:r>
      <w:r>
        <w:t xml:space="preserve">sieur </w:t>
      </w:r>
      <w:proofErr w:type="spellStart"/>
      <w:r>
        <w:t>Wart</w:t>
      </w:r>
      <w:proofErr w:type="spellEnd"/>
      <w:r>
        <w:t xml:space="preserve"> se demande qui sera propriétaire de ces modules et si un transfert est prévu vers la RCA.</w:t>
      </w:r>
    </w:p>
    <w:p w14:paraId="2A0E9897" w14:textId="77777777" w:rsidR="00BC0374" w:rsidRDefault="004F6643">
      <w:r>
        <w:t>Monsieur le Bourgmestre précise que dans les faits, les modules appartiendront à la commune. Il ajoute que c’est un faux débat car la RCA est à 100% commun</w:t>
      </w:r>
      <w:r>
        <w:t>al. C’est l’intérêt général qui prévaut.</w:t>
      </w:r>
    </w:p>
    <w:p w14:paraId="0D009AF2" w14:textId="77777777" w:rsidR="00BC0374" w:rsidRDefault="004F6643">
      <w:r>
        <w:t>Il indique en outre qu’il investiguera s’il faut établir une convention à ce sujet entre la commune et la RCA.</w:t>
      </w:r>
    </w:p>
    <w:p w14:paraId="6B44F154" w14:textId="77777777" w:rsidR="00BC0374" w:rsidRDefault="004F6643">
      <w:r>
        <w:t xml:space="preserve">Monsieur </w:t>
      </w:r>
      <w:proofErr w:type="spellStart"/>
      <w:r>
        <w:t>Wart</w:t>
      </w:r>
      <w:proofErr w:type="spellEnd"/>
      <w:r>
        <w:t xml:space="preserve"> se montre d’accord sur le fait qu’il s’agit du même combat et sur l’avantage de la TVA mai</w:t>
      </w:r>
      <w:r>
        <w:t>s réitère que la fiche est clairement portée par la RCA avec un financement propre de 210.000€. La logique est de prévoir les montants du financement au niveau communal.</w:t>
      </w:r>
    </w:p>
    <w:p w14:paraId="4EEB254A" w14:textId="77777777" w:rsidR="00BC0374" w:rsidRDefault="004F6643">
      <w:r>
        <w:t>Monsieur le Bourgmestre rappelle qu’il y a un business plan qui a été voté à l’unanimi</w:t>
      </w:r>
      <w:r>
        <w:t>té par le conseil d’administration de la régie et qui intègre ce financement via une adaptation de la subvention annuelle de la commune.</w:t>
      </w:r>
    </w:p>
    <w:p w14:paraId="2E0278CD" w14:textId="3FBCA9AD" w:rsidR="00BC0374" w:rsidRDefault="004F6643">
      <w:r>
        <w:t xml:space="preserve">Il conclut en spécifiant que l’augmentation comprend aussi les investissements de la législature précédente qui </w:t>
      </w:r>
      <w:r>
        <w:t>n’ont pas été prévus au budget communal mais qui ont été maintenant intégrés dans la trajectoire.</w:t>
      </w:r>
    </w:p>
    <w:p w14:paraId="43C61A9A" w14:textId="21F76E19" w:rsidR="009256D9" w:rsidRDefault="009256D9"/>
    <w:p w14:paraId="2C477AFE" w14:textId="77777777" w:rsidR="009256D9" w:rsidRDefault="009256D9"/>
    <w:p w14:paraId="2FE1200C" w14:textId="77777777" w:rsidR="00BC0374" w:rsidRDefault="004F6643">
      <w:pPr>
        <w:pStyle w:val="Corpsdetexte"/>
        <w:jc w:val="center"/>
        <w:rPr>
          <w:szCs w:val="18"/>
        </w:rPr>
      </w:pPr>
      <w:r>
        <w:rPr>
          <w:b/>
          <w:bCs/>
          <w:szCs w:val="18"/>
        </w:rPr>
        <w:t>Le Conseil,</w:t>
      </w:r>
    </w:p>
    <w:p w14:paraId="6A974273" w14:textId="476C7200" w:rsidR="00BC0374" w:rsidRDefault="004F6643">
      <w:r>
        <w:t>Vu l</w:t>
      </w:r>
      <w:r w:rsidR="009256D9">
        <w:t>e</w:t>
      </w:r>
      <w:r>
        <w:t xml:space="preserve"> Code de la Démocratie locale et de la Décentralisation, notamment l'article L1122-</w:t>
      </w:r>
      <w:proofErr w:type="gramStart"/>
      <w:r>
        <w:t>30;</w:t>
      </w:r>
      <w:proofErr w:type="gramEnd"/>
    </w:p>
    <w:p w14:paraId="47DD2AAA" w14:textId="77777777" w:rsidR="00BC0374" w:rsidRDefault="004F6643">
      <w:r>
        <w:t>Vu le décret du 11 avril 2014 relatif au Développeme</w:t>
      </w:r>
      <w:r>
        <w:t>nt rural ;</w:t>
      </w:r>
    </w:p>
    <w:p w14:paraId="0ABAA363" w14:textId="77777777" w:rsidR="00BC0374" w:rsidRDefault="004F6643">
      <w:r>
        <w:t xml:space="preserve">Vu l'arrêté du Gouvernement wallon du 12 juin 2014 portant exécution du décret du 11 avril 2014 relatif au Développement </w:t>
      </w:r>
      <w:proofErr w:type="gramStart"/>
      <w:r>
        <w:t>rural;</w:t>
      </w:r>
      <w:proofErr w:type="gramEnd"/>
    </w:p>
    <w:p w14:paraId="351AC875" w14:textId="77777777" w:rsidR="00BC0374" w:rsidRDefault="004F6643">
      <w:r>
        <w:t>Vu l'approbation de notre Programme Communal de Développement rural par le Gouvernement wallon en sa séance du 14/05/</w:t>
      </w:r>
      <w:proofErr w:type="gramStart"/>
      <w:r>
        <w:t>2020;</w:t>
      </w:r>
      <w:proofErr w:type="gramEnd"/>
    </w:p>
    <w:p w14:paraId="5F8912E2" w14:textId="77777777" w:rsidR="00BC0374" w:rsidRDefault="004F6643">
      <w:r>
        <w:t xml:space="preserve">Vu les circulaires 2019/01, 2020/01 et 2021/01 relatif aux programmes communaux de développement </w:t>
      </w:r>
      <w:proofErr w:type="gramStart"/>
      <w:r>
        <w:t>rural;</w:t>
      </w:r>
      <w:proofErr w:type="gramEnd"/>
    </w:p>
    <w:p w14:paraId="28A654E6" w14:textId="77777777" w:rsidR="00BC0374" w:rsidRDefault="004F6643" w:rsidP="009256D9">
      <w:pPr>
        <w:ind w:right="-284"/>
      </w:pPr>
      <w:r>
        <w:t xml:space="preserve">Vu la politique de développement du territoire et la mise en </w:t>
      </w:r>
      <w:proofErr w:type="spellStart"/>
      <w:r>
        <w:t>oeuvre</w:t>
      </w:r>
      <w:proofErr w:type="spellEnd"/>
      <w:r>
        <w:t xml:space="preserve"> d'une troisième phase de développement </w:t>
      </w:r>
      <w:proofErr w:type="gramStart"/>
      <w:r>
        <w:t>rural;</w:t>
      </w:r>
      <w:proofErr w:type="gramEnd"/>
    </w:p>
    <w:p w14:paraId="1013CB82" w14:textId="77777777" w:rsidR="00BC0374" w:rsidRDefault="004F6643">
      <w:r>
        <w:t>Considérant la volonté d'activer</w:t>
      </w:r>
      <w:r>
        <w:t xml:space="preserve"> les fiches-projet initiales 1.2. "Créer au complexe sportif un espace convivial intergénérationnel autour d’une aire de jeux et un cheminement "vert" vers la rue Jean-Baptiste Loriaux"</w:t>
      </w:r>
    </w:p>
    <w:p w14:paraId="6272E66F" w14:textId="77777777" w:rsidR="00BC0374" w:rsidRDefault="004F6643">
      <w:r>
        <w:t xml:space="preserve">Considérant que le bien sous bail emphytéotique est géré par la Régie </w:t>
      </w:r>
      <w:r>
        <w:t>Communale Autonome (RCA</w:t>
      </w:r>
      <w:proofErr w:type="gramStart"/>
      <w:r>
        <w:t>):</w:t>
      </w:r>
      <w:proofErr w:type="gramEnd"/>
    </w:p>
    <w:p w14:paraId="6CFF109B" w14:textId="77777777" w:rsidR="00BC0374" w:rsidRDefault="004F6643">
      <w:r>
        <w:t xml:space="preserve">Considérant que la RCA, est le principal bénéficiaire de ces projets et qu'elle est assujettie à la </w:t>
      </w:r>
      <w:proofErr w:type="gramStart"/>
      <w:r>
        <w:t>TVA;</w:t>
      </w:r>
      <w:proofErr w:type="gramEnd"/>
    </w:p>
    <w:p w14:paraId="102CF3D0" w14:textId="77777777" w:rsidR="00BC0374" w:rsidRDefault="004F6643">
      <w:r>
        <w:t>Considérant que le Conseil d'administration de la RCA a décidé d'introduire et de gérer cette fiche-</w:t>
      </w:r>
      <w:proofErr w:type="gramStart"/>
      <w:r>
        <w:t>projet;</w:t>
      </w:r>
      <w:proofErr w:type="gramEnd"/>
    </w:p>
    <w:p w14:paraId="27921C73" w14:textId="77777777" w:rsidR="00BC0374" w:rsidRDefault="004F6643">
      <w:r>
        <w:t>Considérant l'avi</w:t>
      </w:r>
      <w:r>
        <w:t xml:space="preserve">s de la CLDR du 2 mars </w:t>
      </w:r>
      <w:proofErr w:type="gramStart"/>
      <w:r>
        <w:t>2021;</w:t>
      </w:r>
      <w:proofErr w:type="gramEnd"/>
    </w:p>
    <w:p w14:paraId="2B5A2FDC" w14:textId="77777777" w:rsidR="00BC0374" w:rsidRDefault="004F6643">
      <w:r>
        <w:t xml:space="preserve">Considérant les réunions de coordination avec les instances </w:t>
      </w:r>
      <w:proofErr w:type="spellStart"/>
      <w:r>
        <w:t>subsidiantes</w:t>
      </w:r>
      <w:proofErr w:type="spellEnd"/>
      <w:r>
        <w:t xml:space="preserve"> et compétentes les 30/03/2021 et 16/12/</w:t>
      </w:r>
      <w:proofErr w:type="gramStart"/>
      <w:r>
        <w:t>2021;</w:t>
      </w:r>
      <w:proofErr w:type="gramEnd"/>
    </w:p>
    <w:p w14:paraId="3DEADAB9" w14:textId="77777777" w:rsidR="00BC0374" w:rsidRDefault="004F6643">
      <w:r>
        <w:t xml:space="preserve">Considérant que les taux de subvention pour des sommes plafonnées à 500.000 € sont de 80% pour un espace </w:t>
      </w:r>
      <w:proofErr w:type="gramStart"/>
      <w:r>
        <w:t>conv</w:t>
      </w:r>
      <w:r>
        <w:t>ivial;</w:t>
      </w:r>
      <w:proofErr w:type="gramEnd"/>
    </w:p>
    <w:p w14:paraId="75D5AFD7" w14:textId="77777777" w:rsidR="00BC0374" w:rsidRDefault="004F6643">
      <w:r>
        <w:t xml:space="preserve">Considérant que la fiche-projet 1.2. </w:t>
      </w:r>
      <w:proofErr w:type="gramStart"/>
      <w:r>
        <w:t>a</w:t>
      </w:r>
      <w:proofErr w:type="gramEnd"/>
      <w:r>
        <w:t xml:space="preserve"> été actualisée suivant le nouveau modèle de fiche-projet valable à partir du 1/01/2022 et s'intitule "Créer au complexe sportif un espace convivial intergénérationnel autour d'une aire de jeux incluant des chem</w:t>
      </w:r>
      <w:r>
        <w:t xml:space="preserve">inements lents internes et vers le parc De </w:t>
      </w:r>
      <w:proofErr w:type="spellStart"/>
      <w:r>
        <w:t>Dobbeleer</w:t>
      </w:r>
      <w:proofErr w:type="spellEnd"/>
      <w:r>
        <w:t>" ;</w:t>
      </w:r>
    </w:p>
    <w:p w14:paraId="21C7B3A2" w14:textId="77777777" w:rsidR="00BC0374" w:rsidRDefault="004F6643">
      <w:r>
        <w:t xml:space="preserve">Considérant les documents liés à la création de la RCA et des droits d’emphytéoses fournis avec la fiches-projet pour solliciter la demande de convention-faisabilité auprès du SPW-Développement </w:t>
      </w:r>
      <w:proofErr w:type="gramStart"/>
      <w:r>
        <w:t>rural;</w:t>
      </w:r>
      <w:proofErr w:type="gramEnd"/>
    </w:p>
    <w:p w14:paraId="05431051" w14:textId="77777777" w:rsidR="00BC0374" w:rsidRDefault="004F6643">
      <w:r>
        <w:lastRenderedPageBreak/>
        <w:t xml:space="preserve">Considérant que financièrement le projet est porté par la RCA pour une somme de 62.070,40 € représentant les 20% non subsidiés et que le SPW-DR intervient pour 248.281,59 € (80%) pour un total de 310.351,99 € en première </w:t>
      </w:r>
      <w:proofErr w:type="gramStart"/>
      <w:r>
        <w:t>phase;</w:t>
      </w:r>
      <w:proofErr w:type="gramEnd"/>
    </w:p>
    <w:p w14:paraId="78D5AB52" w14:textId="77777777" w:rsidR="00BC0374" w:rsidRDefault="004F6643">
      <w:r>
        <w:t xml:space="preserve">Considérant qu'en deuxième </w:t>
      </w:r>
      <w:r>
        <w:t xml:space="preserve">phase, des modules de jeux sont </w:t>
      </w:r>
      <w:proofErr w:type="spellStart"/>
      <w:r>
        <w:t>fniancés</w:t>
      </w:r>
      <w:proofErr w:type="spellEnd"/>
      <w:r>
        <w:t xml:space="preserve"> par d'autres intervenants (sponsoring, charge </w:t>
      </w:r>
      <w:proofErr w:type="gramStart"/>
      <w:r>
        <w:t>d'urbanisme,...</w:t>
      </w:r>
      <w:proofErr w:type="gramEnd"/>
      <w:r>
        <w:t>) pour une somme de 210.000,00€</w:t>
      </w:r>
    </w:p>
    <w:p w14:paraId="381A55F6" w14:textId="77777777" w:rsidR="00BC0374" w:rsidRDefault="004F6643">
      <w:r>
        <w:t xml:space="preserve">Considérant que le projet de convention-faisabilité 2022-A nous a été transmis par les services externes du Développement </w:t>
      </w:r>
      <w:r>
        <w:t>rural (DGO3 Thuin) ce 2/02/20222 et que celle-ci a fait l'objet d'un examen en séance du Collège communal du 08/02/</w:t>
      </w:r>
      <w:proofErr w:type="gramStart"/>
      <w:r>
        <w:t>2022;</w:t>
      </w:r>
      <w:proofErr w:type="gramEnd"/>
    </w:p>
    <w:p w14:paraId="65608ADE" w14:textId="77777777" w:rsidR="00BC0374" w:rsidRDefault="004F6643">
      <w:r>
        <w:t xml:space="preserve">Par ces </w:t>
      </w:r>
      <w:proofErr w:type="gramStart"/>
      <w:r>
        <w:t>motifs;</w:t>
      </w:r>
      <w:proofErr w:type="gramEnd"/>
    </w:p>
    <w:p w14:paraId="43BC51F2" w14:textId="77777777" w:rsidR="00BC0374" w:rsidRDefault="004F6643">
      <w:r>
        <w:t xml:space="preserve">Après en avoir </w:t>
      </w:r>
      <w:proofErr w:type="gramStart"/>
      <w:r>
        <w:t>délibéré;</w:t>
      </w:r>
      <w:proofErr w:type="gramEnd"/>
    </w:p>
    <w:p w14:paraId="2AA08EF3" w14:textId="77777777" w:rsidR="00BC0374" w:rsidRDefault="004F6643">
      <w:r>
        <w:rPr>
          <w:rStyle w:val="UaB6pod"/>
        </w:rPr>
        <w:t xml:space="preserve">Par 13 voix </w:t>
      </w:r>
      <w:proofErr w:type="gramStart"/>
      <w:r>
        <w:rPr>
          <w:rStyle w:val="UaB6pod"/>
        </w:rPr>
        <w:t>pour,  7</w:t>
      </w:r>
      <w:proofErr w:type="gramEnd"/>
      <w:r>
        <w:rPr>
          <w:rStyle w:val="UaB6pod"/>
        </w:rPr>
        <w:t xml:space="preserve"> voix contre (</w:t>
      </w:r>
      <w:proofErr w:type="spellStart"/>
      <w:r>
        <w:rPr>
          <w:rStyle w:val="UaB6pod"/>
        </w:rPr>
        <w:t>Wart</w:t>
      </w:r>
      <w:proofErr w:type="spellEnd"/>
      <w:r>
        <w:rPr>
          <w:rStyle w:val="UaB6pod"/>
        </w:rPr>
        <w:t xml:space="preserve">, Lemmens, Lardinois, Cuvelier, </w:t>
      </w:r>
      <w:proofErr w:type="spellStart"/>
      <w:r>
        <w:rPr>
          <w:rStyle w:val="UaB6pod"/>
        </w:rPr>
        <w:t>Loriau</w:t>
      </w:r>
      <w:proofErr w:type="spellEnd"/>
      <w:r>
        <w:rPr>
          <w:rStyle w:val="UaB6pod"/>
        </w:rPr>
        <w:t xml:space="preserve">, De Clercq, De </w:t>
      </w:r>
      <w:proofErr w:type="spellStart"/>
      <w:r>
        <w:rPr>
          <w:rStyle w:val="UaB6pod"/>
        </w:rPr>
        <w:t>Co</w:t>
      </w:r>
      <w:r>
        <w:rPr>
          <w:rStyle w:val="UaB6pod"/>
        </w:rPr>
        <w:t>nciliis</w:t>
      </w:r>
      <w:proofErr w:type="spellEnd"/>
      <w:r>
        <w:rPr>
          <w:rStyle w:val="UaB6pod"/>
        </w:rPr>
        <w:t>); </w:t>
      </w:r>
    </w:p>
    <w:p w14:paraId="6C98D88A" w14:textId="77777777" w:rsidR="00BC0374" w:rsidRDefault="004F6643">
      <w:r>
        <w:rPr>
          <w:rStyle w:val="UaB20pod"/>
        </w:rPr>
        <w:t>DECIDE</w:t>
      </w:r>
    </w:p>
    <w:p w14:paraId="3EB82549" w14:textId="77777777" w:rsidR="00BC0374" w:rsidRDefault="004F6643">
      <w:r>
        <w:rPr>
          <w:rStyle w:val="UaB6pod"/>
        </w:rPr>
        <w:t>Article 1.</w:t>
      </w:r>
      <w:r>
        <w:t xml:space="preserve"> D'approuver la convention-faisabilité 2022-A liée à la fiche-projet 1.2. </w:t>
      </w:r>
      <w:proofErr w:type="gramStart"/>
      <w:r>
        <w:t>intitulée</w:t>
      </w:r>
      <w:proofErr w:type="gramEnd"/>
      <w:r>
        <w:t xml:space="preserve"> "Créer au complexe sportif un espace convivial intergénérationnel autour d'une aire de jeux incluant des cheminements lents internes et vers </w:t>
      </w:r>
      <w:r>
        <w:t xml:space="preserve">le parc De </w:t>
      </w:r>
      <w:proofErr w:type="spellStart"/>
      <w:r>
        <w:t>Dobbeleer</w:t>
      </w:r>
      <w:proofErr w:type="spellEnd"/>
      <w:r>
        <w:t>" portée par la RCA pour une somme de 62.070,40 € représentant les 20% non subsidiés.</w:t>
      </w:r>
    </w:p>
    <w:p w14:paraId="397B44CD" w14:textId="77777777" w:rsidR="00BC0374" w:rsidRDefault="004F6643">
      <w:pPr>
        <w:rPr>
          <w:rStyle w:val="UaB6pod"/>
        </w:rPr>
      </w:pPr>
      <w:r>
        <w:rPr>
          <w:rStyle w:val="UaB6pod"/>
        </w:rPr>
        <w:t xml:space="preserve">Article 2. </w:t>
      </w:r>
      <w:r>
        <w:t xml:space="preserve">De mandater le Collège communal pour aider la Régie communale autonome dans le processus de subsidiation </w:t>
      </w:r>
      <w:proofErr w:type="spellStart"/>
      <w:r>
        <w:t>sous Développement</w:t>
      </w:r>
      <w:proofErr w:type="spellEnd"/>
      <w:r>
        <w:t xml:space="preserve"> rural afin de garantir l'aboutissement du projet. </w:t>
      </w:r>
    </w:p>
    <w:p w14:paraId="490B39CC" w14:textId="77777777" w:rsidR="00BC0374" w:rsidRDefault="004F6643">
      <w:r>
        <w:rPr>
          <w:rStyle w:val="UaB6pod"/>
        </w:rPr>
        <w:t xml:space="preserve">Article 3. </w:t>
      </w:r>
      <w:r>
        <w:t>De transmettre la convention à Madame la Ministre Céline Tellier.</w:t>
      </w:r>
    </w:p>
    <w:p w14:paraId="4EB53255" w14:textId="77777777" w:rsidR="00BC0374" w:rsidRDefault="004F6643">
      <w:pPr>
        <w:tabs>
          <w:tab w:val="left" w:pos="737"/>
          <w:tab w:val="left" w:pos="1304"/>
          <w:tab w:val="left" w:pos="1531"/>
        </w:tabs>
        <w:ind w:right="-82"/>
        <w:jc w:val="center"/>
        <w:rPr>
          <w:b/>
          <w:szCs w:val="18"/>
          <w:lang w:val="fr-BE"/>
        </w:rPr>
      </w:pPr>
      <w:r>
        <w:rPr>
          <w:b/>
          <w:szCs w:val="18"/>
          <w:lang w:val="fr-BE"/>
        </w:rPr>
        <w:t>____</w:t>
      </w:r>
      <w:r>
        <w:rPr>
          <w:b/>
          <w:szCs w:val="18"/>
          <w:lang w:val="fr-BE"/>
        </w:rPr>
        <w:t>___________</w:t>
      </w:r>
    </w:p>
    <w:p w14:paraId="1858BDF3" w14:textId="77777777" w:rsidR="00BC0374" w:rsidRDefault="00BC0374">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BC0374" w14:paraId="241927B2" w14:textId="77777777">
        <w:tc>
          <w:tcPr>
            <w:tcW w:w="2339" w:type="dxa"/>
          </w:tcPr>
          <w:p w14:paraId="1F7BC94E" w14:textId="77777777" w:rsidR="00BC0374" w:rsidRDefault="004F6643">
            <w:pPr>
              <w:tabs>
                <w:tab w:val="left" w:pos="737"/>
                <w:tab w:val="left" w:pos="1304"/>
                <w:tab w:val="left" w:pos="1531"/>
              </w:tabs>
              <w:ind w:right="-82"/>
              <w:jc w:val="both"/>
              <w:rPr>
                <w:b/>
                <w:bCs/>
                <w:szCs w:val="18"/>
                <w:u w:val="single"/>
              </w:rPr>
            </w:pPr>
            <w:r>
              <w:rPr>
                <w:b/>
                <w:bCs/>
                <w:szCs w:val="18"/>
                <w:u w:val="single"/>
                <w:lang w:val="fr-BE"/>
              </w:rPr>
              <w:t>7</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6AE66763" w14:textId="77777777" w:rsidR="00BC0374" w:rsidRDefault="004F6643">
            <w:pPr>
              <w:pStyle w:val="TableContents"/>
              <w:jc w:val="both"/>
              <w:rPr>
                <w:b/>
                <w:bCs/>
                <w:szCs w:val="18"/>
                <w:u w:val="single"/>
              </w:rPr>
            </w:pPr>
            <w:r>
              <w:rPr>
                <w:b/>
                <w:bCs/>
                <w:szCs w:val="18"/>
                <w:u w:val="single"/>
              </w:rPr>
              <w:t>PCDR 3ème phase : Convention-faisabilité 2022-B - fiche-projet 1.3. "Créer un espace polyvalent complémentaire au complexe sportif, une voirie partagée au départ de la N5 et une liaison lente entre cet espace et le cheminement lent</w:t>
            </w:r>
            <w:r>
              <w:rPr>
                <w:b/>
                <w:bCs/>
                <w:szCs w:val="18"/>
                <w:u w:val="single"/>
              </w:rPr>
              <w:t xml:space="preserve"> vers le parc" - Approbation</w:t>
            </w:r>
          </w:p>
        </w:tc>
      </w:tr>
    </w:tbl>
    <w:p w14:paraId="74148C56" w14:textId="77777777" w:rsidR="00BC0374" w:rsidRDefault="004F6643">
      <w:pPr>
        <w:rPr>
          <w:b/>
          <w:bCs/>
          <w:szCs w:val="18"/>
          <w:u w:val="single"/>
          <w:lang w:val="fr-BE"/>
        </w:rPr>
      </w:pPr>
      <w:r>
        <w:rPr>
          <w:b/>
          <w:bCs/>
          <w:szCs w:val="18"/>
          <w:u w:val="single"/>
          <w:lang w:val="fr-BE"/>
        </w:rPr>
        <w:t>20220221 - 3696</w:t>
      </w:r>
    </w:p>
    <w:p w14:paraId="5358B3AE" w14:textId="77777777" w:rsidR="00BC0374" w:rsidRDefault="004F6643">
      <w:pPr>
        <w:pStyle w:val="Corpsdetexte"/>
        <w:jc w:val="center"/>
        <w:rPr>
          <w:szCs w:val="18"/>
        </w:rPr>
      </w:pPr>
      <w:r>
        <w:rPr>
          <w:b/>
          <w:bCs/>
          <w:szCs w:val="18"/>
        </w:rPr>
        <w:t>Le Conseil,</w:t>
      </w:r>
    </w:p>
    <w:p w14:paraId="0CF1FE8B" w14:textId="1B2800A0" w:rsidR="00BC0374" w:rsidRDefault="004F6643">
      <w:r>
        <w:t>Vu l</w:t>
      </w:r>
      <w:r w:rsidR="009256D9">
        <w:t>e</w:t>
      </w:r>
      <w:r>
        <w:t xml:space="preserve"> Code de la Démocratie locale et de la Décentralisation, notamment l'article L1122-</w:t>
      </w:r>
      <w:proofErr w:type="gramStart"/>
      <w:r>
        <w:t>30;</w:t>
      </w:r>
      <w:proofErr w:type="gramEnd"/>
    </w:p>
    <w:p w14:paraId="3ABED64A" w14:textId="77777777" w:rsidR="00BC0374" w:rsidRDefault="004F6643">
      <w:r>
        <w:t>Vu le décret du 11 avril 2014 relatif au Développement rural ;</w:t>
      </w:r>
    </w:p>
    <w:p w14:paraId="462FACC6" w14:textId="77777777" w:rsidR="00BC0374" w:rsidRDefault="004F6643">
      <w:r>
        <w:t>Vu l'arrêté du Gouvernement wallon du 12 ju</w:t>
      </w:r>
      <w:r>
        <w:t xml:space="preserve">in 2014 portant exécution du décret du 11 avril 2014 relatif au Développement </w:t>
      </w:r>
      <w:proofErr w:type="gramStart"/>
      <w:r>
        <w:t>rural;</w:t>
      </w:r>
      <w:proofErr w:type="gramEnd"/>
    </w:p>
    <w:p w14:paraId="2E04043E" w14:textId="77777777" w:rsidR="00BC0374" w:rsidRDefault="004F6643">
      <w:r>
        <w:t>Vu l'approbation de notre Programme Communal de Développement rural par le Gouvernement wallon en sa séance du 14/05/</w:t>
      </w:r>
      <w:proofErr w:type="gramStart"/>
      <w:r>
        <w:t>2020;</w:t>
      </w:r>
      <w:proofErr w:type="gramEnd"/>
    </w:p>
    <w:p w14:paraId="6B238FF8" w14:textId="77777777" w:rsidR="00BC0374" w:rsidRDefault="004F6643">
      <w:r>
        <w:t>Vu les circulaires 2019/01, 2020/01 et 2021/01 r</w:t>
      </w:r>
      <w:r>
        <w:t xml:space="preserve">elatif aux programmes communaux de développement </w:t>
      </w:r>
      <w:proofErr w:type="gramStart"/>
      <w:r>
        <w:t>rural;</w:t>
      </w:r>
      <w:proofErr w:type="gramEnd"/>
    </w:p>
    <w:p w14:paraId="4E5707F1" w14:textId="77777777" w:rsidR="00BC0374" w:rsidRDefault="004F6643">
      <w:r>
        <w:t xml:space="preserve">Vu la politique de développement du territoire et la mise en </w:t>
      </w:r>
      <w:proofErr w:type="spellStart"/>
      <w:r>
        <w:t>oeuvre</w:t>
      </w:r>
      <w:proofErr w:type="spellEnd"/>
      <w:r>
        <w:t xml:space="preserve"> d'une troisième phase de développement </w:t>
      </w:r>
      <w:proofErr w:type="gramStart"/>
      <w:r>
        <w:t>rural;</w:t>
      </w:r>
      <w:proofErr w:type="gramEnd"/>
    </w:p>
    <w:p w14:paraId="7BD88349" w14:textId="77777777" w:rsidR="00BC0374" w:rsidRDefault="004F6643">
      <w:r>
        <w:t>Considérant la volonté d'activer les fiches-projet initiales 1.3. "Créer un espace pol</w:t>
      </w:r>
      <w:r>
        <w:t>yvalent complémentaire au complexe sportif et des cheminements lents vers le parc et entre la N5 et la rue Jean-Baptiste Loriaux</w:t>
      </w:r>
      <w:proofErr w:type="gramStart"/>
      <w:r>
        <w:t>";</w:t>
      </w:r>
      <w:proofErr w:type="gramEnd"/>
    </w:p>
    <w:p w14:paraId="3C318673" w14:textId="77777777" w:rsidR="00BC0374" w:rsidRDefault="004F6643">
      <w:r>
        <w:t>Considérant que le bien sous bail emphytéotique est géré par la Régie Communale Autonome (RCA</w:t>
      </w:r>
      <w:proofErr w:type="gramStart"/>
      <w:r>
        <w:t>):</w:t>
      </w:r>
      <w:proofErr w:type="gramEnd"/>
    </w:p>
    <w:p w14:paraId="52FFB83A" w14:textId="77777777" w:rsidR="00BC0374" w:rsidRDefault="004F6643">
      <w:r>
        <w:t xml:space="preserve">Considérant que la RCA, </w:t>
      </w:r>
      <w:r>
        <w:t xml:space="preserve">est le principal bénéficiaire de ces projets et qu'elle est assujettie à la </w:t>
      </w:r>
      <w:proofErr w:type="gramStart"/>
      <w:r>
        <w:t>TVA;</w:t>
      </w:r>
      <w:proofErr w:type="gramEnd"/>
    </w:p>
    <w:p w14:paraId="374B69BB" w14:textId="77777777" w:rsidR="00BC0374" w:rsidRDefault="004F6643">
      <w:r>
        <w:t>Considérant que le Conseil d'administration de la RCA a décidé d'introduire et de gérer cette fiche-</w:t>
      </w:r>
      <w:proofErr w:type="gramStart"/>
      <w:r>
        <w:t>projet;</w:t>
      </w:r>
      <w:proofErr w:type="gramEnd"/>
    </w:p>
    <w:p w14:paraId="6323EA8C" w14:textId="77777777" w:rsidR="00BC0374" w:rsidRDefault="004F6643">
      <w:r>
        <w:t xml:space="preserve">Considérant l'avis de la CLDR du 2 mars </w:t>
      </w:r>
      <w:proofErr w:type="gramStart"/>
      <w:r>
        <w:t>2021;</w:t>
      </w:r>
      <w:proofErr w:type="gramEnd"/>
    </w:p>
    <w:p w14:paraId="73E9DEDD" w14:textId="77777777" w:rsidR="00BC0374" w:rsidRDefault="004F6643">
      <w:r>
        <w:t>Considérant les réuni</w:t>
      </w:r>
      <w:r>
        <w:t xml:space="preserve">ons de coordination avec les instances </w:t>
      </w:r>
      <w:proofErr w:type="spellStart"/>
      <w:r>
        <w:t>subsidiantes</w:t>
      </w:r>
      <w:proofErr w:type="spellEnd"/>
      <w:r>
        <w:t xml:space="preserve"> et compétentes les 30/03/2021 et 16/12/</w:t>
      </w:r>
      <w:proofErr w:type="gramStart"/>
      <w:r>
        <w:t>2021;</w:t>
      </w:r>
      <w:proofErr w:type="gramEnd"/>
    </w:p>
    <w:p w14:paraId="6E17B49A" w14:textId="77777777" w:rsidR="00BC0374" w:rsidRDefault="004F6643">
      <w:r>
        <w:t>Considérant que les taux de subvention pour des sommes plafonnées à 500.000 € sont de 60% pour un espace polyvalent (pouvant accueillir des voitures</w:t>
      </w:r>
      <w:proofErr w:type="gramStart"/>
      <w:r>
        <w:t>);</w:t>
      </w:r>
      <w:proofErr w:type="gramEnd"/>
    </w:p>
    <w:p w14:paraId="1E785C94" w14:textId="77777777" w:rsidR="00BC0374" w:rsidRDefault="004F6643">
      <w:r>
        <w:t>Considér</w:t>
      </w:r>
      <w:r>
        <w:t xml:space="preserve">ant que la fiche-projet 1.3. </w:t>
      </w:r>
      <w:proofErr w:type="gramStart"/>
      <w:r>
        <w:t>a</w:t>
      </w:r>
      <w:proofErr w:type="gramEnd"/>
      <w:r>
        <w:t xml:space="preserve"> été actualisée suivant le nouveau modèle de fiche-projet valable à partir du 1/01/2022 et s'intitule "Créer un espace polyvalent complémentaire au complexe sportif, une voirie partagée au départ de la N5 et une liaison lente </w:t>
      </w:r>
      <w:r>
        <w:t>entre cet espace et le cheminement lent vers le parc" ;</w:t>
      </w:r>
    </w:p>
    <w:p w14:paraId="0A844B26" w14:textId="77777777" w:rsidR="00BC0374" w:rsidRDefault="004F6643">
      <w:r>
        <w:t xml:space="preserve">Considérant les documents liés à la création de la RCA et des droits d’emphytéoses fournis avec la fiche-projet pour solliciter la demande de convention-faisabilité auprès du </w:t>
      </w:r>
      <w:r>
        <w:t xml:space="preserve">SPW-Développement </w:t>
      </w:r>
      <w:proofErr w:type="gramStart"/>
      <w:r>
        <w:t>rural;</w:t>
      </w:r>
      <w:proofErr w:type="gramEnd"/>
    </w:p>
    <w:p w14:paraId="104398D2" w14:textId="77777777" w:rsidR="00BC0374" w:rsidRDefault="004F6643">
      <w:r>
        <w:t xml:space="preserve">Considérant que financièrement le projet est porté par la RCA pour une somme de 131.737,65 € représentant les 40% non subsidiés, que le SPW-DR intervient pour 197.606,47 € (60%) et que 119.000 € de voirie partagée sont financées à </w:t>
      </w:r>
      <w:r>
        <w:t>100% par des charges d'urbanisme portant le total à 448.344,12 €.</w:t>
      </w:r>
    </w:p>
    <w:p w14:paraId="0C4A639E" w14:textId="77777777" w:rsidR="00BC0374" w:rsidRDefault="004F6643">
      <w:r>
        <w:t>Considérant que le projet de convention-faisabilité 2022-B transmis par le service externe du Développement rural (DGO3 Thuin) ce 2/02/2022, a été examiné en séance du Collège communal de ce</w:t>
      </w:r>
      <w:r>
        <w:t xml:space="preserve"> 8/2/2022</w:t>
      </w:r>
    </w:p>
    <w:p w14:paraId="1CDC6823" w14:textId="77777777" w:rsidR="00BC0374" w:rsidRDefault="004F6643">
      <w:r>
        <w:t xml:space="preserve">Par ces </w:t>
      </w:r>
      <w:proofErr w:type="gramStart"/>
      <w:r>
        <w:t>motifs;</w:t>
      </w:r>
      <w:proofErr w:type="gramEnd"/>
    </w:p>
    <w:p w14:paraId="4E93C1FC" w14:textId="77777777" w:rsidR="00BC0374" w:rsidRDefault="004F6643">
      <w:r>
        <w:lastRenderedPageBreak/>
        <w:t xml:space="preserve">Après en avoir </w:t>
      </w:r>
      <w:proofErr w:type="gramStart"/>
      <w:r>
        <w:t>délibéré;</w:t>
      </w:r>
      <w:proofErr w:type="gramEnd"/>
    </w:p>
    <w:p w14:paraId="1585AE07" w14:textId="77777777" w:rsidR="00BC0374" w:rsidRDefault="004F6643">
      <w:r>
        <w:rPr>
          <w:rStyle w:val="UaB6pod"/>
        </w:rPr>
        <w:t xml:space="preserve">Par 13 voix </w:t>
      </w:r>
      <w:proofErr w:type="gramStart"/>
      <w:r>
        <w:rPr>
          <w:rStyle w:val="UaB6pod"/>
        </w:rPr>
        <w:t>pour,  7</w:t>
      </w:r>
      <w:proofErr w:type="gramEnd"/>
      <w:r>
        <w:rPr>
          <w:rStyle w:val="UaB6pod"/>
        </w:rPr>
        <w:t xml:space="preserve"> voix contre (</w:t>
      </w:r>
      <w:proofErr w:type="spellStart"/>
      <w:r>
        <w:rPr>
          <w:rStyle w:val="UaB6pod"/>
        </w:rPr>
        <w:t>Wart</w:t>
      </w:r>
      <w:proofErr w:type="spellEnd"/>
      <w:r>
        <w:rPr>
          <w:rStyle w:val="UaB6pod"/>
        </w:rPr>
        <w:t xml:space="preserve">, Lemmens, Lardinois, Cuvelier, </w:t>
      </w:r>
      <w:proofErr w:type="spellStart"/>
      <w:r>
        <w:rPr>
          <w:rStyle w:val="UaB6pod"/>
        </w:rPr>
        <w:t>Loriau</w:t>
      </w:r>
      <w:proofErr w:type="spellEnd"/>
      <w:r>
        <w:rPr>
          <w:rStyle w:val="UaB6pod"/>
        </w:rPr>
        <w:t xml:space="preserve">, De Clercq, De </w:t>
      </w:r>
      <w:proofErr w:type="spellStart"/>
      <w:r>
        <w:rPr>
          <w:rStyle w:val="UaB6pod"/>
        </w:rPr>
        <w:t>Conciliis</w:t>
      </w:r>
      <w:proofErr w:type="spellEnd"/>
      <w:r>
        <w:rPr>
          <w:rStyle w:val="UaB6pod"/>
        </w:rPr>
        <w:t>); </w:t>
      </w:r>
    </w:p>
    <w:p w14:paraId="4471EEFA" w14:textId="77777777" w:rsidR="00BC0374" w:rsidRDefault="004F6643">
      <w:r>
        <w:rPr>
          <w:rStyle w:val="UaB20pod"/>
        </w:rPr>
        <w:t>DECIDE</w:t>
      </w:r>
    </w:p>
    <w:p w14:paraId="61E9BBA5" w14:textId="77777777" w:rsidR="00BC0374" w:rsidRDefault="004F6643">
      <w:r>
        <w:rPr>
          <w:rStyle w:val="UaB6pod"/>
        </w:rPr>
        <w:t>Article 1</w:t>
      </w:r>
      <w:r>
        <w:t>. D'approuver le projet de convention-faisabilité 2022-B issu de la fiche-projet 1.3</w:t>
      </w:r>
      <w:r>
        <w:t xml:space="preserve"> intitulée "Créer un espace polyvalent complémentaire au complexe sportif, une voirie partagée au départ de la N5 et une liaison lente entre cet espace et le cheminement lent vers le parc" porté par la Régie communale autonome pour une somme de 131.737,65 </w:t>
      </w:r>
      <w:r>
        <w:t>€ représentant les 40% non subsidiés.</w:t>
      </w:r>
    </w:p>
    <w:p w14:paraId="5ED08613" w14:textId="77777777" w:rsidR="00BC0374" w:rsidRDefault="004F6643">
      <w:r>
        <w:rPr>
          <w:rStyle w:val="UaB6pod"/>
        </w:rPr>
        <w:t>Article 2</w:t>
      </w:r>
      <w:r>
        <w:t xml:space="preserve">. De mandater le collège communal pour aider la RCA dans le processus de subsidiation </w:t>
      </w:r>
      <w:proofErr w:type="spellStart"/>
      <w:r>
        <w:t>sous Développement</w:t>
      </w:r>
      <w:proofErr w:type="spellEnd"/>
      <w:r>
        <w:t xml:space="preserve"> rural afin de garantir l'aboutissement du projet.</w:t>
      </w:r>
    </w:p>
    <w:p w14:paraId="00B47EA4" w14:textId="77777777" w:rsidR="00BC0374" w:rsidRDefault="004F6643">
      <w:r>
        <w:rPr>
          <w:rStyle w:val="UaB6pod"/>
        </w:rPr>
        <w:t xml:space="preserve">Article 3. </w:t>
      </w:r>
      <w:r>
        <w:t>De transmettre la convention à Madame la Mi</w:t>
      </w:r>
      <w:r>
        <w:t>nistre Céline Tellier</w:t>
      </w:r>
    </w:p>
    <w:p w14:paraId="276B1719" w14:textId="77777777" w:rsidR="00BC0374" w:rsidRDefault="004F6643">
      <w:pPr>
        <w:tabs>
          <w:tab w:val="left" w:pos="737"/>
          <w:tab w:val="left" w:pos="1304"/>
          <w:tab w:val="left" w:pos="1531"/>
        </w:tabs>
        <w:ind w:right="-82"/>
        <w:jc w:val="center"/>
        <w:rPr>
          <w:b/>
          <w:szCs w:val="18"/>
          <w:lang w:val="fr-BE"/>
        </w:rPr>
      </w:pPr>
      <w:r>
        <w:rPr>
          <w:b/>
          <w:szCs w:val="18"/>
          <w:lang w:val="fr-BE"/>
        </w:rPr>
        <w:t>_______________</w:t>
      </w:r>
    </w:p>
    <w:p w14:paraId="5261D26E" w14:textId="77777777" w:rsidR="00BC0374" w:rsidRDefault="00BC0374">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BC0374" w14:paraId="712542B9" w14:textId="77777777">
        <w:tc>
          <w:tcPr>
            <w:tcW w:w="2339" w:type="dxa"/>
          </w:tcPr>
          <w:p w14:paraId="0DD29BB8" w14:textId="77777777" w:rsidR="00BC0374" w:rsidRDefault="004F6643">
            <w:pPr>
              <w:tabs>
                <w:tab w:val="left" w:pos="737"/>
                <w:tab w:val="left" w:pos="1304"/>
                <w:tab w:val="left" w:pos="1531"/>
              </w:tabs>
              <w:ind w:right="-82"/>
              <w:jc w:val="both"/>
              <w:rPr>
                <w:b/>
                <w:bCs/>
                <w:szCs w:val="18"/>
                <w:u w:val="single"/>
              </w:rPr>
            </w:pPr>
            <w:r>
              <w:rPr>
                <w:b/>
                <w:bCs/>
                <w:szCs w:val="18"/>
                <w:u w:val="single"/>
                <w:lang w:val="fr-BE"/>
              </w:rPr>
              <w:t>8</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63ACA43A" w14:textId="77777777" w:rsidR="00BC0374" w:rsidRDefault="004F6643">
            <w:pPr>
              <w:pStyle w:val="TableContents"/>
              <w:jc w:val="both"/>
              <w:rPr>
                <w:b/>
                <w:bCs/>
                <w:szCs w:val="18"/>
                <w:u w:val="single"/>
              </w:rPr>
            </w:pPr>
            <w:r>
              <w:rPr>
                <w:b/>
                <w:bCs/>
                <w:szCs w:val="18"/>
                <w:u w:val="single"/>
              </w:rPr>
              <w:t>Conseil consultatif du Bien-être Animal - Modification du Règlement d’ordre intérieur - Approbation</w:t>
            </w:r>
          </w:p>
        </w:tc>
      </w:tr>
    </w:tbl>
    <w:p w14:paraId="3D7DA480" w14:textId="77777777" w:rsidR="00BC0374" w:rsidRDefault="004F6643">
      <w:pPr>
        <w:rPr>
          <w:b/>
          <w:bCs/>
          <w:szCs w:val="18"/>
          <w:u w:val="single"/>
          <w:lang w:val="fr-BE"/>
        </w:rPr>
      </w:pPr>
      <w:r>
        <w:rPr>
          <w:b/>
          <w:bCs/>
          <w:szCs w:val="18"/>
          <w:u w:val="single"/>
          <w:lang w:val="fr-BE"/>
        </w:rPr>
        <w:t>20220221 - 3697</w:t>
      </w:r>
    </w:p>
    <w:p w14:paraId="181C8E8E" w14:textId="77777777" w:rsidR="00BC0374" w:rsidRDefault="004F6643">
      <w:r>
        <w:t xml:space="preserve">Monsieur Allart explique que trois modifications au règlement d’ordre intérieur sont </w:t>
      </w:r>
      <w:r>
        <w:t>proposées :</w:t>
      </w:r>
    </w:p>
    <w:p w14:paraId="1A959F13" w14:textId="77777777" w:rsidR="00BC0374" w:rsidRDefault="004F6643">
      <w:pPr>
        <w:pStyle w:val="podBulletItem"/>
        <w:numPr>
          <w:ilvl w:val="0"/>
          <w:numId w:val="32"/>
        </w:numPr>
        <w:tabs>
          <w:tab w:val="left" w:pos="0"/>
        </w:tabs>
      </w:pPr>
      <w:r>
        <w:t xml:space="preserve">Deux réunions annuelles au lieu de </w:t>
      </w:r>
      <w:proofErr w:type="gramStart"/>
      <w:r>
        <w:t>trois;</w:t>
      </w:r>
      <w:proofErr w:type="gramEnd"/>
    </w:p>
    <w:p w14:paraId="79046C4C" w14:textId="77777777" w:rsidR="00BC0374" w:rsidRDefault="004F6643">
      <w:pPr>
        <w:pStyle w:val="podBulletItem"/>
        <w:numPr>
          <w:ilvl w:val="0"/>
          <w:numId w:val="32"/>
        </w:numPr>
        <w:tabs>
          <w:tab w:val="left" w:pos="0"/>
        </w:tabs>
      </w:pPr>
      <w:r>
        <w:t>L’envoi d’une procuration en même temps que les convocations ;</w:t>
      </w:r>
    </w:p>
    <w:p w14:paraId="39BB9BFE" w14:textId="77777777" w:rsidR="00BC0374" w:rsidRDefault="004F6643">
      <w:pPr>
        <w:pStyle w:val="podBulletItem"/>
        <w:numPr>
          <w:ilvl w:val="0"/>
          <w:numId w:val="32"/>
        </w:numPr>
        <w:tabs>
          <w:tab w:val="left" w:pos="0"/>
        </w:tabs>
      </w:pPr>
      <w:r>
        <w:t>L’exclusion du membre après trois absences injustifiées.</w:t>
      </w:r>
    </w:p>
    <w:p w14:paraId="6D5C26D4" w14:textId="79B611A5" w:rsidR="00BC0374" w:rsidRDefault="004F6643">
      <w:r>
        <w:t xml:space="preserve">Monsieur </w:t>
      </w:r>
      <w:proofErr w:type="spellStart"/>
      <w:r>
        <w:t>Wart</w:t>
      </w:r>
      <w:proofErr w:type="spellEnd"/>
      <w:r>
        <w:t xml:space="preserve"> souhaite savoir à qui pourront être cédées les procuration</w:t>
      </w:r>
      <w:r w:rsidR="009256D9">
        <w:t>s</w:t>
      </w:r>
      <w:r>
        <w:t>.</w:t>
      </w:r>
    </w:p>
    <w:p w14:paraId="034A7EC4" w14:textId="265E4112" w:rsidR="00BC0374" w:rsidRDefault="004F6643">
      <w:r>
        <w:t>Monsieu</w:t>
      </w:r>
      <w:r>
        <w:t xml:space="preserve">r Allart précise à un autre membre du conseil </w:t>
      </w:r>
      <w:proofErr w:type="gramStart"/>
      <w:r>
        <w:t>consultatif..</w:t>
      </w:r>
      <w:proofErr w:type="gramEnd"/>
    </w:p>
    <w:p w14:paraId="08F30591" w14:textId="6E293DBA" w:rsidR="009256D9" w:rsidRDefault="009256D9"/>
    <w:p w14:paraId="3F31EF4C" w14:textId="77777777" w:rsidR="009256D9" w:rsidRDefault="009256D9"/>
    <w:p w14:paraId="5BEDE078" w14:textId="77777777" w:rsidR="00BC0374" w:rsidRDefault="004F6643">
      <w:pPr>
        <w:pStyle w:val="Corpsdetexte"/>
        <w:jc w:val="center"/>
        <w:rPr>
          <w:szCs w:val="18"/>
        </w:rPr>
      </w:pPr>
      <w:r>
        <w:rPr>
          <w:b/>
          <w:bCs/>
          <w:szCs w:val="18"/>
        </w:rPr>
        <w:t>Le Conseil,</w:t>
      </w:r>
    </w:p>
    <w:p w14:paraId="4FC94F6F" w14:textId="77777777" w:rsidR="00BC0374" w:rsidRDefault="004F6643">
      <w:r>
        <w:t>Vu le Code de la Démocratie locale et de la décentralisation, notamment les articles L1122-30 et L1122-</w:t>
      </w:r>
      <w:proofErr w:type="gramStart"/>
      <w:r>
        <w:t>35;</w:t>
      </w:r>
      <w:proofErr w:type="gramEnd"/>
    </w:p>
    <w:p w14:paraId="78F93F1F" w14:textId="77777777" w:rsidR="00BC0374" w:rsidRDefault="004F6643">
      <w:r>
        <w:t>Vu la loi du 29 juillet 1991 relative à la motivation formelle des actes ad</w:t>
      </w:r>
      <w:r>
        <w:t>ministratifs ;</w:t>
      </w:r>
    </w:p>
    <w:p w14:paraId="0CF77463" w14:textId="77777777" w:rsidR="00BC0374" w:rsidRDefault="004F6643">
      <w:r>
        <w:t xml:space="preserve">Vu la création du Conseil consultatif du Bien-être animal bonsvillersois adoptée par le Conseil communal en sa séance du 18 mai </w:t>
      </w:r>
      <w:proofErr w:type="gramStart"/>
      <w:r>
        <w:t>2020;</w:t>
      </w:r>
      <w:proofErr w:type="gramEnd"/>
    </w:p>
    <w:p w14:paraId="0C38B1A4" w14:textId="77777777" w:rsidR="00BC0374" w:rsidRDefault="004F6643">
      <w:r>
        <w:t>Vu le règlement d'ordre intérieur approuvé par le Conseil communal en sa séance du 22/06/2021 ;</w:t>
      </w:r>
    </w:p>
    <w:p w14:paraId="7603927A" w14:textId="77777777" w:rsidR="00BC0374" w:rsidRDefault="004F6643">
      <w:r>
        <w:t xml:space="preserve">Considérant que lors de la réunion CCBEA du 10 novembre 2021, certaines modifications du ROI ont été demandées, à </w:t>
      </w:r>
      <w:proofErr w:type="gramStart"/>
      <w:r>
        <w:t>savoir:</w:t>
      </w:r>
      <w:proofErr w:type="gramEnd"/>
    </w:p>
    <w:p w14:paraId="0217517A" w14:textId="77777777" w:rsidR="00BC0374" w:rsidRDefault="004F6643">
      <w:pPr>
        <w:pStyle w:val="UaB10pod"/>
        <w:numPr>
          <w:ilvl w:val="0"/>
          <w:numId w:val="33"/>
        </w:numPr>
        <w:tabs>
          <w:tab w:val="left" w:pos="0"/>
        </w:tabs>
      </w:pPr>
      <w:r>
        <w:t xml:space="preserve">De modifier l'article 12 actuel : </w:t>
      </w:r>
      <w:r>
        <w:rPr>
          <w:rStyle w:val="UaB21pod"/>
        </w:rPr>
        <w:t>"Est considéré comme démissionnaire le membre absent sans justification à plus de 3 sessions consécu</w:t>
      </w:r>
      <w:r>
        <w:rPr>
          <w:rStyle w:val="UaB21pod"/>
        </w:rPr>
        <w:t>tives du CCBEA. Il en est averti par courrier recommandé. A défaut de réaction sous 7 jours calendrier, la démission effective est actée et le CCBEA peut procéder à son remplacement. »</w:t>
      </w:r>
      <w:r>
        <w:t xml:space="preserve"> de la sorte :</w:t>
      </w:r>
      <w:r>
        <w:rPr>
          <w:rStyle w:val="UaB21pod"/>
        </w:rPr>
        <w:t xml:space="preserve"> « Est considéré comme démissionnaire le membre absent san</w:t>
      </w:r>
      <w:r>
        <w:rPr>
          <w:rStyle w:val="UaB21pod"/>
        </w:rPr>
        <w:t>s remise de procuration à plus de 3 sessions consécutives du CCBEA, excusé ou non. Il en est averti par courrier recommandé. A défaut de réaction sous 7 jours calendrier, la démission effective est actée et le CCBEA peut procéder à son remplacement.</w:t>
      </w:r>
      <w:proofErr w:type="gramStart"/>
      <w:r>
        <w:rPr>
          <w:rStyle w:val="UaB21pod"/>
        </w:rPr>
        <w:t>";</w:t>
      </w:r>
      <w:proofErr w:type="gramEnd"/>
    </w:p>
    <w:p w14:paraId="539D723C" w14:textId="77777777" w:rsidR="00BC0374" w:rsidRDefault="004F6643">
      <w:pPr>
        <w:pStyle w:val="UaB10pod"/>
        <w:numPr>
          <w:ilvl w:val="0"/>
          <w:numId w:val="33"/>
        </w:numPr>
        <w:tabs>
          <w:tab w:val="left" w:pos="0"/>
        </w:tabs>
      </w:pPr>
      <w:r>
        <w:t>De m</w:t>
      </w:r>
      <w:r>
        <w:t xml:space="preserve">odifier l'article 16 actuel : </w:t>
      </w:r>
      <w:r>
        <w:rPr>
          <w:rStyle w:val="UaB21pod"/>
        </w:rPr>
        <w:t xml:space="preserve">"Le CCBEA se réunit au minimum 3 fois par an. La convocation doit être adressée aux membres par courriel (ou courrier si un/ des membre(s) ne dispose(nt) pas d'une adresse </w:t>
      </w:r>
      <w:proofErr w:type="gramStart"/>
      <w:r>
        <w:rPr>
          <w:rStyle w:val="UaB21pod"/>
        </w:rPr>
        <w:t>email</w:t>
      </w:r>
      <w:proofErr w:type="gramEnd"/>
      <w:r>
        <w:rPr>
          <w:rStyle w:val="UaB21pod"/>
        </w:rPr>
        <w:t>) minimum 7 jours calendrier avant la réunion. La</w:t>
      </w:r>
      <w:r>
        <w:rPr>
          <w:rStyle w:val="UaB21pod"/>
        </w:rPr>
        <w:t xml:space="preserve"> convocation contient l'ordre du jour de la réunion." de la sorte : "Le CCBEA se réunit au minimum 2 fois par an. La convocation doit être adressée aux membres par courriel (ou courrier si un/ des membre(s) ne dispose(nt) pas d'une adresse </w:t>
      </w:r>
      <w:proofErr w:type="gramStart"/>
      <w:r>
        <w:rPr>
          <w:rStyle w:val="UaB21pod"/>
        </w:rPr>
        <w:t>email</w:t>
      </w:r>
      <w:proofErr w:type="gramEnd"/>
      <w:r>
        <w:rPr>
          <w:rStyle w:val="UaB21pod"/>
        </w:rPr>
        <w:t>) minimum 7</w:t>
      </w:r>
      <w:r>
        <w:rPr>
          <w:rStyle w:val="UaB21pod"/>
        </w:rPr>
        <w:t xml:space="preserve"> jours calendrier avant la réunion. La convocation contient l'ordre du jour de la réunion. Toute convocation à une réunion du CCBEA sera accompagnée d'un document de procuration. Ainsi, en cas d'absence à une réunion, tout membre aura la possibilité de rem</w:t>
      </w:r>
      <w:r>
        <w:rPr>
          <w:rStyle w:val="UaB21pod"/>
        </w:rPr>
        <w:t>ettre une procuration à un autre membre du CCBEA</w:t>
      </w:r>
      <w:r>
        <w:t>." ;</w:t>
      </w:r>
    </w:p>
    <w:p w14:paraId="5A345B7D" w14:textId="77777777" w:rsidR="00BC0374" w:rsidRDefault="004F6643">
      <w:r>
        <w:t xml:space="preserve">Considérant que ces modifications sont de nature à améliorer le fonctionnement du Conseil </w:t>
      </w:r>
      <w:proofErr w:type="gramStart"/>
      <w:r>
        <w:t>consultatif;</w:t>
      </w:r>
      <w:proofErr w:type="gramEnd"/>
    </w:p>
    <w:p w14:paraId="25A6A646" w14:textId="77777777" w:rsidR="00BC0374" w:rsidRDefault="004F6643">
      <w:r>
        <w:t xml:space="preserve">Par ces </w:t>
      </w:r>
      <w:proofErr w:type="gramStart"/>
      <w:r>
        <w:t>motifs;</w:t>
      </w:r>
      <w:proofErr w:type="gramEnd"/>
    </w:p>
    <w:p w14:paraId="0545996F" w14:textId="77777777" w:rsidR="00BC0374" w:rsidRDefault="004F6643">
      <w:r>
        <w:t xml:space="preserve">Après en avoir </w:t>
      </w:r>
      <w:proofErr w:type="gramStart"/>
      <w:r>
        <w:t>délibéré;</w:t>
      </w:r>
      <w:proofErr w:type="gramEnd"/>
    </w:p>
    <w:p w14:paraId="5A1BEE2C" w14:textId="77777777" w:rsidR="00BC0374" w:rsidRDefault="004F6643">
      <w:r>
        <w:rPr>
          <w:rStyle w:val="UaB6pod"/>
        </w:rPr>
        <w:t xml:space="preserve">A </w:t>
      </w:r>
      <w:proofErr w:type="gramStart"/>
      <w:r>
        <w:rPr>
          <w:rStyle w:val="UaB6pod"/>
        </w:rPr>
        <w:t>l'unanimité;</w:t>
      </w:r>
      <w:proofErr w:type="gramEnd"/>
      <w:r>
        <w:rPr>
          <w:rStyle w:val="UaB6pod"/>
        </w:rPr>
        <w:t> </w:t>
      </w:r>
    </w:p>
    <w:p w14:paraId="7C8CE652" w14:textId="77777777" w:rsidR="00BC0374" w:rsidRDefault="004F6643">
      <w:r>
        <w:rPr>
          <w:rStyle w:val="UaB6pod"/>
        </w:rPr>
        <w:t>DECIDE :</w:t>
      </w:r>
    </w:p>
    <w:p w14:paraId="446CDDE9" w14:textId="77777777" w:rsidR="00BC0374" w:rsidRDefault="004F6643">
      <w:r>
        <w:rPr>
          <w:rStyle w:val="UaB8pod"/>
        </w:rPr>
        <w:t xml:space="preserve">Article </w:t>
      </w:r>
      <w:proofErr w:type="gramStart"/>
      <w:r>
        <w:rPr>
          <w:rStyle w:val="UaB8pod"/>
        </w:rPr>
        <w:t>1</w:t>
      </w:r>
      <w:r>
        <w:t>:</w:t>
      </w:r>
      <w:proofErr w:type="gramEnd"/>
      <w:r>
        <w:t xml:space="preserve"> De modifier </w:t>
      </w:r>
      <w:r>
        <w:t>l'article 12 du Règlement d'Ordre Intérieur du Conseil Consultatif du Bien-être Animal comme suit:</w:t>
      </w:r>
    </w:p>
    <w:p w14:paraId="1F8A12E1" w14:textId="77777777" w:rsidR="00BC0374" w:rsidRDefault="004F6643">
      <w:pPr>
        <w:pStyle w:val="UaB22pod"/>
      </w:pPr>
      <w:r>
        <w:t>"Est considéré comme démissionnaire le membre absent sans remise de procuration à plus de 3 sessions consécutives du CCBEA, excusé ou non. Il en est averti p</w:t>
      </w:r>
      <w:r>
        <w:t>ar courrier recommandé. A défaut de réaction sous 7 jours calendrier, la démission effective est actée et le CCBEA peut procéder à son remplacement".</w:t>
      </w:r>
    </w:p>
    <w:p w14:paraId="0F031669" w14:textId="77777777" w:rsidR="00BC0374" w:rsidRDefault="004F6643">
      <w:pPr>
        <w:pStyle w:val="UaB23pod"/>
      </w:pPr>
      <w:r>
        <w:rPr>
          <w:rStyle w:val="UaB8pod"/>
        </w:rPr>
        <w:lastRenderedPageBreak/>
        <w:t xml:space="preserve">Article </w:t>
      </w:r>
      <w:proofErr w:type="gramStart"/>
      <w:r>
        <w:rPr>
          <w:rStyle w:val="UaB8pod"/>
        </w:rPr>
        <w:t>2</w:t>
      </w:r>
      <w:r>
        <w:t>:</w:t>
      </w:r>
      <w:proofErr w:type="gramEnd"/>
      <w:r>
        <w:t xml:space="preserve"> De modifier l'article 16 du Règlement d'Ordre Intérieur du Conseil Consultatif du Bien-être Ani</w:t>
      </w:r>
      <w:r>
        <w:t>mal comme suit:</w:t>
      </w:r>
    </w:p>
    <w:p w14:paraId="047F775D" w14:textId="77777777" w:rsidR="00BC0374" w:rsidRDefault="004F6643">
      <w:pPr>
        <w:pStyle w:val="UaB22pod"/>
      </w:pPr>
      <w:r>
        <w:t xml:space="preserve">"Le CCBEA se réunit au minimum 2 fois par an. La convocation doit être adressée aux membres par courriel (ou courrier si un/ des membre(s) ne dispose(nt) pas d'une adresse </w:t>
      </w:r>
      <w:proofErr w:type="gramStart"/>
      <w:r>
        <w:t>email</w:t>
      </w:r>
      <w:proofErr w:type="gramEnd"/>
      <w:r>
        <w:t>) minimum 7 jours calendrier avant la réunion. La convocation c</w:t>
      </w:r>
      <w:r>
        <w:t>ontient l'ordre du jour de la réunion. Toute convocation à une réunion du CCBEA sera accompagnée d'un document de procuration. Ainsi, en cas d'absence à une réunion, tout membre aura la possibilité de remettre une procuration à un autre membre du CCBEA.".</w:t>
      </w:r>
    </w:p>
    <w:p w14:paraId="2912ED9F" w14:textId="77777777" w:rsidR="00BC0374" w:rsidRDefault="004F6643">
      <w:pPr>
        <w:tabs>
          <w:tab w:val="left" w:pos="737"/>
          <w:tab w:val="left" w:pos="1304"/>
          <w:tab w:val="left" w:pos="1531"/>
        </w:tabs>
        <w:ind w:right="-82"/>
        <w:jc w:val="center"/>
        <w:rPr>
          <w:b/>
          <w:szCs w:val="18"/>
          <w:lang w:val="fr-BE"/>
        </w:rPr>
      </w:pPr>
      <w:r>
        <w:rPr>
          <w:b/>
          <w:szCs w:val="18"/>
          <w:lang w:val="fr-BE"/>
        </w:rPr>
        <w:t>_______________</w:t>
      </w:r>
    </w:p>
    <w:p w14:paraId="5632C780" w14:textId="77777777" w:rsidR="00BC0374" w:rsidRDefault="00BC0374">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BC0374" w14:paraId="40D52F1E" w14:textId="77777777">
        <w:tc>
          <w:tcPr>
            <w:tcW w:w="2339" w:type="dxa"/>
          </w:tcPr>
          <w:p w14:paraId="751C5210" w14:textId="77777777" w:rsidR="00BC0374" w:rsidRDefault="004F6643">
            <w:pPr>
              <w:tabs>
                <w:tab w:val="left" w:pos="737"/>
                <w:tab w:val="left" w:pos="1304"/>
                <w:tab w:val="left" w:pos="1531"/>
              </w:tabs>
              <w:ind w:right="-82"/>
              <w:jc w:val="both"/>
              <w:rPr>
                <w:b/>
                <w:bCs/>
                <w:szCs w:val="18"/>
                <w:u w:val="single"/>
              </w:rPr>
            </w:pPr>
            <w:r>
              <w:rPr>
                <w:b/>
                <w:bCs/>
                <w:szCs w:val="18"/>
                <w:u w:val="single"/>
                <w:lang w:val="fr-BE"/>
              </w:rPr>
              <w:t>9</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5A852479" w14:textId="77777777" w:rsidR="00BC0374" w:rsidRDefault="004F6643">
            <w:pPr>
              <w:pStyle w:val="TableContents"/>
              <w:jc w:val="both"/>
              <w:rPr>
                <w:b/>
                <w:bCs/>
                <w:szCs w:val="18"/>
                <w:u w:val="single"/>
              </w:rPr>
            </w:pPr>
            <w:r>
              <w:rPr>
                <w:b/>
                <w:bCs/>
                <w:szCs w:val="18"/>
                <w:u w:val="single"/>
              </w:rPr>
              <w:t xml:space="preserve">Renouvellement du Gestionnaire de réseau de distribution (GRD) GAZ - ELECTRICITE - Proposition de désignation d'un candidat - Ratification </w:t>
            </w:r>
          </w:p>
        </w:tc>
      </w:tr>
    </w:tbl>
    <w:p w14:paraId="4D7D60B9" w14:textId="77777777" w:rsidR="00BC0374" w:rsidRDefault="004F6643">
      <w:pPr>
        <w:rPr>
          <w:b/>
          <w:bCs/>
          <w:szCs w:val="18"/>
          <w:u w:val="single"/>
          <w:lang w:val="fr-BE"/>
        </w:rPr>
      </w:pPr>
      <w:r>
        <w:rPr>
          <w:b/>
          <w:bCs/>
          <w:szCs w:val="18"/>
          <w:u w:val="single"/>
          <w:lang w:val="fr-BE"/>
        </w:rPr>
        <w:t>20220221 - 3698</w:t>
      </w:r>
    </w:p>
    <w:p w14:paraId="5DF47657" w14:textId="58CFDB61" w:rsidR="00BC0374" w:rsidRDefault="004F6643">
      <w:r>
        <w:t>Monsieur le Bourgmestre rappelle que la Région avait demandé de relanc</w:t>
      </w:r>
      <w:r>
        <w:t>er le marché pour la désignation d’un gestionnaire du réseau. C’est assez singulier car il n’y a pas beaucoup d’opérateurs en région wallonne. Seul Ores a répondu à l’appel.</w:t>
      </w:r>
    </w:p>
    <w:p w14:paraId="391FFC91" w14:textId="1B2928D6" w:rsidR="009256D9" w:rsidRDefault="009256D9"/>
    <w:p w14:paraId="15104B46" w14:textId="77777777" w:rsidR="009256D9" w:rsidRDefault="009256D9"/>
    <w:p w14:paraId="066CDF58" w14:textId="77777777" w:rsidR="00BC0374" w:rsidRDefault="004F6643">
      <w:pPr>
        <w:pStyle w:val="Corpsdetexte"/>
        <w:jc w:val="center"/>
        <w:rPr>
          <w:szCs w:val="18"/>
        </w:rPr>
      </w:pPr>
      <w:r>
        <w:rPr>
          <w:b/>
          <w:bCs/>
          <w:szCs w:val="18"/>
        </w:rPr>
        <w:t>Le Conseil,</w:t>
      </w:r>
    </w:p>
    <w:p w14:paraId="19C0F07D" w14:textId="77777777" w:rsidR="00BC0374" w:rsidRDefault="004F6643">
      <w:r>
        <w:t xml:space="preserve">Vu le Code de la démocratie locale et de la </w:t>
      </w:r>
      <w:r>
        <w:t>décentralisation et plus particulièrement son article L1122-30 ;</w:t>
      </w:r>
    </w:p>
    <w:p w14:paraId="19D6A3C2" w14:textId="77777777" w:rsidR="00BC0374" w:rsidRDefault="004F6643">
      <w:r>
        <w:t>Vu le décret du 14 décembre 2000, portant assentiment à la Charte européenne de l'autonomie locale, faite à Strasbourg, le 15 octobre 1985, et spécialement son article 10 ;</w:t>
      </w:r>
    </w:p>
    <w:p w14:paraId="5A5513BB" w14:textId="77777777" w:rsidR="00BC0374" w:rsidRDefault="004F6643">
      <w:r>
        <w:t>Vu le décret du 12</w:t>
      </w:r>
      <w:r>
        <w:t xml:space="preserve"> avril 2001 relatif à l'’organisation du marché régional de l'électricité, spécialement son article 10 relatif à la désignation des gestionnaires de réseau de distribution qui en précise les conditions, en particulier la nécessité pour la commune de lancer</w:t>
      </w:r>
      <w:r>
        <w:t xml:space="preserve"> un appel public à candidats sur la base d'une procédure transparente et non discriminatoire et sur la base de critères préalablement définis et publiés ;</w:t>
      </w:r>
    </w:p>
    <w:p w14:paraId="0CE2C700" w14:textId="77777777" w:rsidR="00BC0374" w:rsidRDefault="004F6643">
      <w:r>
        <w:t>Vu l'arrêté du Gouvernement wallon du 21 mars 2002 relatif aux gestionnaires de réseaux, tel que modi</w:t>
      </w:r>
      <w:r>
        <w:t>fié ;</w:t>
      </w:r>
    </w:p>
    <w:p w14:paraId="72F90B36" w14:textId="77777777" w:rsidR="00BC0374" w:rsidRDefault="004F6643">
      <w:r>
        <w:t xml:space="preserve">Vu l'avis relatif au renouvellement de la désignation des gestionnaires de réseaux de distribution d'électricité et de gaz du 10 février 2021 publié par le Ministre de </w:t>
      </w:r>
      <w:proofErr w:type="spellStart"/>
      <w:r>
        <w:t>I'Énergie</w:t>
      </w:r>
      <w:proofErr w:type="spellEnd"/>
      <w:r>
        <w:t xml:space="preserve"> au Moniteur belge en date du 16 février </w:t>
      </w:r>
      <w:proofErr w:type="gramStart"/>
      <w:r>
        <w:t>2021;</w:t>
      </w:r>
      <w:proofErr w:type="gramEnd"/>
    </w:p>
    <w:p w14:paraId="57300A01" w14:textId="77777777" w:rsidR="00BC0374" w:rsidRDefault="004F6643">
      <w:r>
        <w:t xml:space="preserve">Considérant que la </w:t>
      </w:r>
      <w:r>
        <w:t>désignation des gestionnaires de réseaux de distribution d'électricité et de gaz arrive à échéance en 2023 et que les mandats des gestionnaires de réseau de distribution doivent dès lors être renouvelés pour une nouvelle période de vingt ans ;</w:t>
      </w:r>
    </w:p>
    <w:p w14:paraId="68FCBE13" w14:textId="77777777" w:rsidR="00BC0374" w:rsidRDefault="004F6643">
      <w:r>
        <w:t xml:space="preserve">Considérant </w:t>
      </w:r>
      <w:r>
        <w:t>qu'il est stipulé dans l’arrêté du Gouvernement wallon du 21 mars 2002 relatif aux gestionnaires de réseaux, tel que modifié, que les communes peuvent, individuellement ou collectivement, initier un appel à candidature transparent et non discriminatoire af</w:t>
      </w:r>
      <w:r>
        <w:t>in de sélectionner un candidat gestionnaire de réseau de distribution pour leur territoire et qu'</w:t>
      </w:r>
      <w:proofErr w:type="spellStart"/>
      <w:r>
        <w:t>a</w:t>
      </w:r>
      <w:proofErr w:type="spellEnd"/>
      <w:r>
        <w:t xml:space="preserve"> défaut de candidature, le mandat du gestionnaire de réseau peut être renouvelé pour un terme de vingt ans maximum à dater du lendemain de la fin du mandat pr</w:t>
      </w:r>
      <w:r>
        <w:t>écédent ;</w:t>
      </w:r>
    </w:p>
    <w:p w14:paraId="4314C674" w14:textId="77777777" w:rsidR="00BC0374" w:rsidRDefault="004F6643">
      <w:r>
        <w:t>Considérant que préalablement à cette proposition d'un candidat, les communes doivent lancer un appel public à candidats sur la base d'une procédure transparente et non discriminatoire et sur la base de critères préalablement définis et publiés ;</w:t>
      </w:r>
    </w:p>
    <w:p w14:paraId="0F0E2B08" w14:textId="77777777" w:rsidR="00BC0374" w:rsidRDefault="004F6643">
      <w:r>
        <w:t>Vu la délibération du Conseil communal du 20 septembre 2021 décidant de valider les critères objectifs et non discriminatoires qui devront obligatoirement être détaillés dans les offres des candidats intéressés afin que celles-ci puissent être utilement c</w:t>
      </w:r>
      <w:r>
        <w:t xml:space="preserve">omparés et d'initier un appel à candidature en vue de sélectionner un candidat GRD et de définir les critères objectifs et non </w:t>
      </w:r>
      <w:proofErr w:type="gramStart"/>
      <w:r>
        <w:t>discriminatoires;</w:t>
      </w:r>
      <w:proofErr w:type="gramEnd"/>
    </w:p>
    <w:p w14:paraId="2D95920C" w14:textId="77777777" w:rsidR="00BC0374" w:rsidRDefault="004F6643">
      <w:r>
        <w:t xml:space="preserve">Considérant que la commune de Les Bons Villers a lancé un appel public à candidats par la </w:t>
      </w:r>
      <w:proofErr w:type="gramStart"/>
      <w:r>
        <w:t>publication;</w:t>
      </w:r>
      <w:proofErr w:type="gramEnd"/>
    </w:p>
    <w:p w14:paraId="5E109C6A" w14:textId="77777777" w:rsidR="00BC0374" w:rsidRDefault="004F6643">
      <w:r>
        <w:t>Considér</w:t>
      </w:r>
      <w:r>
        <w:t xml:space="preserve">ant la candidature du gestionnaire de réseau de distribution ORES Assets reçue par mail en date du 10 novembre 2021 et son dossier qui respecte les critères fixés par la commune de Les Bons </w:t>
      </w:r>
      <w:proofErr w:type="gramStart"/>
      <w:r>
        <w:t>Villers;</w:t>
      </w:r>
      <w:proofErr w:type="gramEnd"/>
    </w:p>
    <w:p w14:paraId="3E4D8857" w14:textId="77777777" w:rsidR="00BC0374" w:rsidRDefault="004F6643">
      <w:r>
        <w:t>Considérant que les autres GRD n'ont pas remis de candida</w:t>
      </w:r>
      <w:r>
        <w:t>ture ;</w:t>
      </w:r>
    </w:p>
    <w:p w14:paraId="3F7458C8" w14:textId="77777777" w:rsidR="00BC0374" w:rsidRDefault="004F6643">
      <w:r>
        <w:t xml:space="preserve">Considérant </w:t>
      </w:r>
      <w:proofErr w:type="gramStart"/>
      <w:r>
        <w:t>qu' ORES</w:t>
      </w:r>
      <w:proofErr w:type="gramEnd"/>
      <w:r>
        <w:t xml:space="preserve"> Assets rencontre </w:t>
      </w:r>
      <w:proofErr w:type="spellStart"/>
      <w:r>
        <w:t>I'ensemble</w:t>
      </w:r>
      <w:proofErr w:type="spellEnd"/>
      <w:r>
        <w:t xml:space="preserve"> des conditions pour se voir désigner comme gestionnaire du réseau de distribution pour l’électricité et le gaz sur le territoire de la commune de Les Bons Villers ;</w:t>
      </w:r>
    </w:p>
    <w:p w14:paraId="6D7ECF10" w14:textId="77777777" w:rsidR="00BC0374" w:rsidRDefault="004F6643">
      <w:r>
        <w:t>Considérant que les communes notifi</w:t>
      </w:r>
      <w:r>
        <w:t xml:space="preserve">ent à la </w:t>
      </w:r>
      <w:proofErr w:type="spellStart"/>
      <w:r>
        <w:t>CWaPE</w:t>
      </w:r>
      <w:proofErr w:type="spellEnd"/>
      <w:r>
        <w:t xml:space="preserve"> une proposition de candidat gestionnaire de réseau de distribution sur leur territoire dans un délai d'un an à dater de l’appel à renouvellement ;</w:t>
      </w:r>
    </w:p>
    <w:p w14:paraId="34DA93EC" w14:textId="77777777" w:rsidR="00BC0374" w:rsidRDefault="004F6643">
      <w:r>
        <w:t>Considérant la décision du Collège communal en date du 8 février 2022 relative à la propositio</w:t>
      </w:r>
      <w:r>
        <w:t xml:space="preserve">n de désignation </w:t>
      </w:r>
      <w:proofErr w:type="gramStart"/>
      <w:r>
        <w:t>de ORES</w:t>
      </w:r>
      <w:proofErr w:type="gramEnd"/>
      <w:r>
        <w:t xml:space="preserve"> Assets dans le cadre du renouvellement de la désignation des gestionnaires de réseaux de distribution d'électricité et de gaz pour la Commune de Les Bons Villers ;</w:t>
      </w:r>
    </w:p>
    <w:p w14:paraId="406988FF" w14:textId="77777777" w:rsidR="00BC0374" w:rsidRDefault="004F6643">
      <w:r>
        <w:t xml:space="preserve">Par ces </w:t>
      </w:r>
      <w:proofErr w:type="gramStart"/>
      <w:r>
        <w:t>motifs;</w:t>
      </w:r>
      <w:proofErr w:type="gramEnd"/>
    </w:p>
    <w:p w14:paraId="2BB96452" w14:textId="77777777" w:rsidR="00BC0374" w:rsidRDefault="004F6643">
      <w:r>
        <w:t xml:space="preserve">Après en avoir </w:t>
      </w:r>
      <w:proofErr w:type="gramStart"/>
      <w:r>
        <w:t>délibéré;</w:t>
      </w:r>
      <w:proofErr w:type="gramEnd"/>
    </w:p>
    <w:p w14:paraId="024A74C9" w14:textId="77777777" w:rsidR="00BC0374" w:rsidRDefault="004F6643">
      <w:r>
        <w:rPr>
          <w:rStyle w:val="UaB6pod"/>
        </w:rPr>
        <w:t xml:space="preserve">A </w:t>
      </w:r>
      <w:proofErr w:type="gramStart"/>
      <w:r>
        <w:rPr>
          <w:rStyle w:val="UaB6pod"/>
        </w:rPr>
        <w:t>l'unanimité;</w:t>
      </w:r>
      <w:proofErr w:type="gramEnd"/>
      <w:r>
        <w:rPr>
          <w:rStyle w:val="UaB6pod"/>
        </w:rPr>
        <w:t> </w:t>
      </w:r>
    </w:p>
    <w:p w14:paraId="7D6EF212" w14:textId="77777777" w:rsidR="00BC0374" w:rsidRDefault="004F6643">
      <w:r>
        <w:rPr>
          <w:rStyle w:val="UaB7pod"/>
        </w:rPr>
        <w:t>DÉCIDE</w:t>
      </w:r>
    </w:p>
    <w:p w14:paraId="24499F71" w14:textId="77777777" w:rsidR="00BC0374" w:rsidRDefault="004F6643">
      <w:r>
        <w:rPr>
          <w:rStyle w:val="UaB6pod"/>
        </w:rPr>
        <w:lastRenderedPageBreak/>
        <w:t>Art</w:t>
      </w:r>
      <w:r>
        <w:rPr>
          <w:rStyle w:val="UaB6pod"/>
        </w:rPr>
        <w:t>icle 1</w:t>
      </w:r>
      <w:proofErr w:type="gramStart"/>
      <w:r>
        <w:rPr>
          <w:rStyle w:val="UaB6pod"/>
        </w:rPr>
        <w:t>er:</w:t>
      </w:r>
      <w:proofErr w:type="gramEnd"/>
      <w:r>
        <w:t xml:space="preserve"> De ratifier la décision du Collège communal du 8 février 2022 relative à la proposition de désignation du gestionnaire ORES Assets dans le cadre du renouvellement de la désignation des gestionnaires de réseaux de distribution d'électricité et de </w:t>
      </w:r>
      <w:r>
        <w:t>gaz pour la Commune de Les Bons Villers.</w:t>
      </w:r>
    </w:p>
    <w:p w14:paraId="3776890B" w14:textId="77777777" w:rsidR="00BC0374" w:rsidRDefault="004F6643">
      <w:r>
        <w:rPr>
          <w:rStyle w:val="UaB6pod"/>
        </w:rPr>
        <w:t xml:space="preserve">Article </w:t>
      </w:r>
      <w:proofErr w:type="gramStart"/>
      <w:r>
        <w:rPr>
          <w:rStyle w:val="UaB6pod"/>
        </w:rPr>
        <w:t>2:</w:t>
      </w:r>
      <w:proofErr w:type="gramEnd"/>
      <w:r>
        <w:rPr>
          <w:rStyle w:val="UaB6pod"/>
        </w:rPr>
        <w:t> </w:t>
      </w:r>
      <w:r>
        <w:t xml:space="preserve"> De transmettre la présente décision à la </w:t>
      </w:r>
      <w:proofErr w:type="spellStart"/>
      <w:r>
        <w:t>CWaPE</w:t>
      </w:r>
      <w:proofErr w:type="spellEnd"/>
      <w:r>
        <w:t>, route de Louvain-la-Neuve 4 bte 12 à 5001 et au GRD ORES avenue Jean Mermoz 14 à 6041 Gosselies.</w:t>
      </w:r>
    </w:p>
    <w:p w14:paraId="5974406A" w14:textId="77777777" w:rsidR="00BC0374" w:rsidRDefault="004F6643">
      <w:pPr>
        <w:tabs>
          <w:tab w:val="left" w:pos="737"/>
          <w:tab w:val="left" w:pos="1304"/>
          <w:tab w:val="left" w:pos="1531"/>
        </w:tabs>
        <w:ind w:right="-82"/>
        <w:jc w:val="center"/>
        <w:rPr>
          <w:b/>
          <w:szCs w:val="18"/>
          <w:lang w:val="fr-BE"/>
        </w:rPr>
      </w:pPr>
      <w:r>
        <w:rPr>
          <w:b/>
          <w:szCs w:val="18"/>
          <w:lang w:val="fr-BE"/>
        </w:rPr>
        <w:t>_______________</w:t>
      </w:r>
    </w:p>
    <w:p w14:paraId="5BD7FF0B" w14:textId="77777777" w:rsidR="00BC0374" w:rsidRDefault="00BC0374">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BC0374" w14:paraId="7EA0F8A2" w14:textId="77777777">
        <w:tc>
          <w:tcPr>
            <w:tcW w:w="2339" w:type="dxa"/>
          </w:tcPr>
          <w:p w14:paraId="08602F5A" w14:textId="77777777" w:rsidR="00BC0374" w:rsidRDefault="004F6643">
            <w:pPr>
              <w:tabs>
                <w:tab w:val="left" w:pos="737"/>
                <w:tab w:val="left" w:pos="1304"/>
                <w:tab w:val="left" w:pos="1531"/>
              </w:tabs>
              <w:ind w:right="-82"/>
              <w:jc w:val="both"/>
              <w:rPr>
                <w:b/>
                <w:bCs/>
                <w:szCs w:val="18"/>
                <w:u w:val="single"/>
              </w:rPr>
            </w:pPr>
            <w:r>
              <w:rPr>
                <w:b/>
                <w:bCs/>
                <w:szCs w:val="18"/>
                <w:u w:val="single"/>
                <w:lang w:val="fr-BE"/>
              </w:rPr>
              <w:t>10</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6D0547D0" w14:textId="77777777" w:rsidR="00BC0374" w:rsidRDefault="004F6643">
            <w:pPr>
              <w:pStyle w:val="TableContents"/>
              <w:jc w:val="both"/>
              <w:rPr>
                <w:b/>
                <w:bCs/>
                <w:szCs w:val="18"/>
                <w:u w:val="single"/>
              </w:rPr>
            </w:pPr>
            <w:r>
              <w:rPr>
                <w:b/>
                <w:bCs/>
                <w:szCs w:val="18"/>
                <w:u w:val="single"/>
              </w:rPr>
              <w:t>Marché de Travaux dénommé</w:t>
            </w:r>
            <w:proofErr w:type="gramStart"/>
            <w:r>
              <w:rPr>
                <w:b/>
                <w:bCs/>
                <w:szCs w:val="18"/>
                <w:u w:val="single"/>
              </w:rPr>
              <w:t xml:space="preserve"> «Transformation</w:t>
            </w:r>
            <w:proofErr w:type="gramEnd"/>
            <w:r>
              <w:rPr>
                <w:b/>
                <w:bCs/>
                <w:szCs w:val="18"/>
                <w:u w:val="single"/>
              </w:rPr>
              <w:t xml:space="preserve"> de la crèche de </w:t>
            </w:r>
            <w:proofErr w:type="spellStart"/>
            <w:r>
              <w:rPr>
                <w:b/>
                <w:bCs/>
                <w:szCs w:val="18"/>
                <w:u w:val="single"/>
              </w:rPr>
              <w:t>Mellet</w:t>
            </w:r>
            <w:proofErr w:type="spellEnd"/>
            <w:r>
              <w:rPr>
                <w:b/>
                <w:bCs/>
                <w:szCs w:val="18"/>
                <w:u w:val="single"/>
              </w:rPr>
              <w:t xml:space="preserve">» – Approbation des conditions et du mode de passation - Décision </w:t>
            </w:r>
          </w:p>
        </w:tc>
      </w:tr>
    </w:tbl>
    <w:p w14:paraId="006F6BA5" w14:textId="77777777" w:rsidR="00BC0374" w:rsidRDefault="004F6643">
      <w:pPr>
        <w:rPr>
          <w:b/>
          <w:bCs/>
          <w:szCs w:val="18"/>
          <w:u w:val="single"/>
          <w:lang w:val="fr-BE"/>
        </w:rPr>
      </w:pPr>
      <w:r>
        <w:rPr>
          <w:b/>
          <w:bCs/>
          <w:szCs w:val="18"/>
          <w:u w:val="single"/>
          <w:lang w:val="fr-BE"/>
        </w:rPr>
        <w:t>20220221 - 3699</w:t>
      </w:r>
    </w:p>
    <w:p w14:paraId="4D81581B" w14:textId="77777777" w:rsidR="00BC0374" w:rsidRDefault="004F6643">
      <w:r>
        <w:t>Monsieur Jenaux explique que le marché a été lancé à deux reprises mais que deux offres seulement ont été dé</w:t>
      </w:r>
      <w:r>
        <w:t>posées pour les 6 lots.</w:t>
      </w:r>
    </w:p>
    <w:p w14:paraId="761DE25E" w14:textId="77777777" w:rsidR="00BC0374" w:rsidRDefault="004F6643">
      <w:r>
        <w:t>Le marché est relancé en choisissant un mode de consultation plus ouvert avec l’espoir de toucher plus d’entreprises.</w:t>
      </w:r>
    </w:p>
    <w:p w14:paraId="73821E4A" w14:textId="77777777" w:rsidR="00BC0374" w:rsidRDefault="004F6643">
      <w:r>
        <w:t>Monsieur le Bourgmestre ajoute qu’il faudra ajuster les crédits.</w:t>
      </w:r>
    </w:p>
    <w:p w14:paraId="61D0FDAF" w14:textId="77777777" w:rsidR="00BC0374" w:rsidRDefault="004F6643">
      <w:r>
        <w:t>Il précise que cela fait plus d’un an que la comm</w:t>
      </w:r>
      <w:r>
        <w:t>une a reçu les subsides pour l’augmentation de places, lesquels sont liés à la transformation du bâtiment.</w:t>
      </w:r>
    </w:p>
    <w:p w14:paraId="29A105B5" w14:textId="77777777" w:rsidR="00BC0374" w:rsidRDefault="004F6643">
      <w:r>
        <w:t xml:space="preserve">Monsieur </w:t>
      </w:r>
      <w:proofErr w:type="spellStart"/>
      <w:r>
        <w:t>Lani</w:t>
      </w:r>
      <w:proofErr w:type="spellEnd"/>
      <w:r>
        <w:t xml:space="preserve"> souhaite savoir si personne ne répond parce que le marché n’est pas intéressant.</w:t>
      </w:r>
    </w:p>
    <w:p w14:paraId="2164B025" w14:textId="77777777" w:rsidR="00BC0374" w:rsidRDefault="004F6643">
      <w:r>
        <w:t>Monsieur le Bourgmestre confirme qu’il s’agit d’un pet</w:t>
      </w:r>
      <w:r>
        <w:t>it marché.</w:t>
      </w:r>
    </w:p>
    <w:p w14:paraId="2EC6488B" w14:textId="77777777" w:rsidR="00BC0374" w:rsidRDefault="004F6643">
      <w:r>
        <w:t xml:space="preserve">Monsieur </w:t>
      </w:r>
      <w:proofErr w:type="spellStart"/>
      <w:r>
        <w:t>Barridez</w:t>
      </w:r>
      <w:proofErr w:type="spellEnd"/>
      <w:r>
        <w:t xml:space="preserve"> demande pourquoi ces travaux ne sont pas réalisés par le service des travaux.</w:t>
      </w:r>
    </w:p>
    <w:p w14:paraId="07D9D2D1" w14:textId="2D247261" w:rsidR="00BC0374" w:rsidRDefault="004F6643">
      <w:r>
        <w:t>Monsieur le Bourgmestre répond que c’est un choix du responsable des travaux en raison du manque de ressources.</w:t>
      </w:r>
    </w:p>
    <w:p w14:paraId="6A44C4AF" w14:textId="6B3A586B" w:rsidR="009256D9" w:rsidRDefault="009256D9"/>
    <w:p w14:paraId="385F01D3" w14:textId="77777777" w:rsidR="009256D9" w:rsidRDefault="009256D9"/>
    <w:p w14:paraId="4A7958FE" w14:textId="77777777" w:rsidR="00BC0374" w:rsidRDefault="004F6643">
      <w:pPr>
        <w:pStyle w:val="Corpsdetexte"/>
        <w:jc w:val="center"/>
        <w:rPr>
          <w:szCs w:val="18"/>
        </w:rPr>
      </w:pPr>
      <w:r>
        <w:rPr>
          <w:b/>
          <w:bCs/>
          <w:szCs w:val="18"/>
        </w:rPr>
        <w:t>Le Conseil,</w:t>
      </w:r>
    </w:p>
    <w:p w14:paraId="2C57E38A" w14:textId="77777777" w:rsidR="00BC0374" w:rsidRDefault="004F6643">
      <w:pPr>
        <w:pStyle w:val="UaB24pod"/>
      </w:pPr>
      <w:r>
        <w:t xml:space="preserve">Vu le Code de la </w:t>
      </w:r>
      <w:r>
        <w:t>démocratie locale et de la décentralisation et ses modifications ultérieures, notamment l'article L1222-3 §1 relatif aux compétences du Conseil communal et les articles L3111-1 et suivants relatifs à la tutelle ;</w:t>
      </w:r>
    </w:p>
    <w:p w14:paraId="42C0E1C0" w14:textId="77777777" w:rsidR="00BC0374" w:rsidRDefault="004F6643">
      <w:pPr>
        <w:pStyle w:val="UaB24pod"/>
      </w:pPr>
      <w:r>
        <w:t>Vu la loi du 17 juin 2013 relative à la mot</w:t>
      </w:r>
      <w:r>
        <w:t>ivation, à l'information et aux voies de recours en matière de marchés publics, de certains marchés de travaux, de fournitures et de services et de concessions et ses modifications ultérieures ;</w:t>
      </w:r>
    </w:p>
    <w:p w14:paraId="7CA15A90" w14:textId="77777777" w:rsidR="00BC0374" w:rsidRDefault="004F6643">
      <w:pPr>
        <w:pStyle w:val="UaB24pod"/>
      </w:pPr>
      <w:r>
        <w:t>Vu la loi du 17 juin 2016 relative aux marchés publics, notam</w:t>
      </w:r>
      <w:r>
        <w:t>ment l’article 41, §1, 2° (le montant estimé HTVA ne dépasse pas le seuil de 750.000,00 €) ;</w:t>
      </w:r>
    </w:p>
    <w:p w14:paraId="551C4205" w14:textId="77777777" w:rsidR="00BC0374" w:rsidRDefault="004F6643">
      <w:pPr>
        <w:pStyle w:val="UaB24pod"/>
      </w:pPr>
      <w:r>
        <w:t>Vu l'arrêté royal du 14 janvier 2013 établissant les règles générales d'exécution des marchés publics et ses modifications ultérieures ;</w:t>
      </w:r>
    </w:p>
    <w:p w14:paraId="381D8F76" w14:textId="77777777" w:rsidR="00BC0374" w:rsidRDefault="004F6643">
      <w:pPr>
        <w:pStyle w:val="UaB24pod"/>
      </w:pPr>
      <w:r>
        <w:t xml:space="preserve">Vu l'arrêté royal du 18 </w:t>
      </w:r>
      <w:r>
        <w:t>avril 2017 relatif à la passation des marchés publics dans les secteurs classiques et ses modifications ultérieures ;</w:t>
      </w:r>
    </w:p>
    <w:p w14:paraId="61156CF2" w14:textId="77777777" w:rsidR="00BC0374" w:rsidRDefault="004F6643">
      <w:pPr>
        <w:pStyle w:val="UaB24pod"/>
      </w:pPr>
      <w:r>
        <w:t>Vu la délibération du Collège communal en date du 24 novembre 2020 relative à l'attribution du marché de services "Désignation d'un archit</w:t>
      </w:r>
      <w:r>
        <w:t xml:space="preserve">ecte pour la mission d'architecture, d'ingénierie et de surveillance pour l'aménagement de la crèche de </w:t>
      </w:r>
      <w:proofErr w:type="spellStart"/>
      <w:r>
        <w:t>Mellet</w:t>
      </w:r>
      <w:proofErr w:type="spellEnd"/>
      <w:r>
        <w:t xml:space="preserve">” à DDM Architectes associés </w:t>
      </w:r>
      <w:proofErr w:type="spellStart"/>
      <w:r>
        <w:t>sprl</w:t>
      </w:r>
      <w:proofErr w:type="spellEnd"/>
      <w:r>
        <w:t xml:space="preserve">, rue de Namur, 138/A à 6041 GOSSELIES, pour le montant d’offre contrôlé de 12.500,00 € hors TVA ou 15.125,00 €, </w:t>
      </w:r>
      <w:r>
        <w:t>21% TVA comprise ;</w:t>
      </w:r>
    </w:p>
    <w:p w14:paraId="0E0159E8" w14:textId="77777777" w:rsidR="00BC0374" w:rsidRDefault="004F6643">
      <w:r>
        <w:t xml:space="preserve">Considérant le projet de cahier des charges référencé "Transformation de la crèche de </w:t>
      </w:r>
      <w:proofErr w:type="spellStart"/>
      <w:r>
        <w:t>Mellet</w:t>
      </w:r>
      <w:proofErr w:type="spellEnd"/>
      <w:r>
        <w:t xml:space="preserve">" relatif à l'aménagement de la crèche de </w:t>
      </w:r>
      <w:proofErr w:type="spellStart"/>
      <w:r>
        <w:t>Mellet</w:t>
      </w:r>
      <w:proofErr w:type="spellEnd"/>
      <w:r>
        <w:t xml:space="preserve"> ci-annexé ;</w:t>
      </w:r>
    </w:p>
    <w:p w14:paraId="64E2D286" w14:textId="77777777" w:rsidR="00BC0374" w:rsidRDefault="004F6643">
      <w:pPr>
        <w:pStyle w:val="UaB24pod"/>
      </w:pPr>
      <w:r>
        <w:t>Considérant que ce marché est divisé en lots :</w:t>
      </w:r>
      <w:r>
        <w:br/>
        <w:t>* LOT 1 - TRAVAUX DE DÉMOLITION ET GR</w:t>
      </w:r>
      <w:r>
        <w:t>OS-ŒUVRE, estimé à 4.752,35 € hors TVA ou 5.750,34 €, 21% TVA comprise ;</w:t>
      </w:r>
      <w:r>
        <w:br/>
        <w:t>* LOT 2 - FINITION INTÉRIEURE - PLAQUES ET ENDUITS (HORS ENTREPRISE) ;</w:t>
      </w:r>
      <w:r>
        <w:br/>
        <w:t>* LOT 3 - MENUISERIE INTÉRIEURE, estimé à 2.750,00 € hors TVA ou 3.327,50 €, 21% TVA comprise ;</w:t>
      </w:r>
      <w:r>
        <w:br/>
        <w:t>* LOT 4 - MOBILI</w:t>
      </w:r>
      <w:r>
        <w:t>ER INTÉRIEUR , estimé à 4.925,00 € hors TVA ou 5.959,25 €, 21% TVA comprise ;</w:t>
      </w:r>
      <w:r>
        <w:br/>
        <w:t>* LOT 5 - SANITAIRE, estimé à 13.385,00 € hors TVA ou 16.195,85 €, 21% TVA comprise ;</w:t>
      </w:r>
      <w:r>
        <w:br/>
        <w:t>* LOT 6 - ÉLECTRICITÉ, estimé à 5.340,00 € hors TVA ou 6.461,40 €, 21% TVA comprise ;</w:t>
      </w:r>
    </w:p>
    <w:p w14:paraId="6CB35630" w14:textId="77777777" w:rsidR="00BC0374" w:rsidRDefault="004F6643">
      <w:pPr>
        <w:pStyle w:val="UaB24pod"/>
      </w:pPr>
      <w:r>
        <w:t>Consid</w:t>
      </w:r>
      <w:r>
        <w:t>érant que le montant global estimé de ce marché s'élève à 31.152,35 € hors TVA ou 37.694,34 €, 21% TVA comprise ;</w:t>
      </w:r>
    </w:p>
    <w:p w14:paraId="36FE64C7" w14:textId="77777777" w:rsidR="00BC0374" w:rsidRDefault="004F6643">
      <w:pPr>
        <w:pStyle w:val="UaB24pod"/>
      </w:pPr>
      <w:r>
        <w:t>Considérant qu'il est proposé de passer le marché par procédure négociée directe avec publication préalable ;</w:t>
      </w:r>
    </w:p>
    <w:p w14:paraId="586CEB27" w14:textId="77777777" w:rsidR="00BC0374" w:rsidRDefault="004F6643">
      <w:pPr>
        <w:pStyle w:val="UaB24pod"/>
      </w:pPr>
      <w:r>
        <w:t>Considérant que le crédit sera i</w:t>
      </w:r>
      <w:r>
        <w:t>nscrit lors de la modification budgétaire n°1 de 2022 ;</w:t>
      </w:r>
    </w:p>
    <w:p w14:paraId="65860E3C" w14:textId="77777777" w:rsidR="00BC0374" w:rsidRDefault="004F6643">
      <w:r>
        <w:rPr>
          <w:szCs w:val="18"/>
        </w:rPr>
        <w:t xml:space="preserve">Considérant la transmission du dossier au Directeur financier pour avis préalable en date du </w:t>
      </w:r>
      <w:r>
        <w:rPr>
          <w:rStyle w:val="StrongEmphasis"/>
          <w:szCs w:val="18"/>
        </w:rPr>
        <w:t>11/02/2022</w:t>
      </w:r>
      <w:r>
        <w:rPr>
          <w:szCs w:val="18"/>
        </w:rPr>
        <w:t>,</w:t>
      </w:r>
    </w:p>
    <w:p w14:paraId="62DCF02F" w14:textId="77777777" w:rsidR="00BC0374" w:rsidRDefault="004F6643">
      <w:r>
        <w:rPr>
          <w:szCs w:val="18"/>
        </w:rPr>
        <w:t>Considérant l'avis Positif avec remarques du Directeur financier remis en date du 11/02/2022</w:t>
      </w:r>
      <w:r>
        <w:rPr>
          <w:rStyle w:val="StrongEmphasis"/>
          <w:szCs w:val="18"/>
        </w:rPr>
        <w:t>,</w:t>
      </w:r>
    </w:p>
    <w:p w14:paraId="50F7137D" w14:textId="77777777" w:rsidR="00BC0374" w:rsidRDefault="004F6643">
      <w:r>
        <w:t>D</w:t>
      </w:r>
      <w:r>
        <w:t>es éléments portés à ma connaissance.</w:t>
      </w:r>
    </w:p>
    <w:p w14:paraId="31B38923" w14:textId="77777777" w:rsidR="00BC0374" w:rsidRDefault="004F6643">
      <w:r>
        <w:t>Il faudra inscrire un crédit budgétaire en prochaine modification budgétaire et il faudra que le crédit nécessaire soit exécutoire pour attribuer</w:t>
      </w:r>
    </w:p>
    <w:p w14:paraId="4FA0DEAD" w14:textId="77777777" w:rsidR="00BC0374" w:rsidRDefault="004F6643">
      <w:r>
        <w:lastRenderedPageBreak/>
        <w:t>Attention à la référence du CSCH (DDM-20-37 ou 2021-012 ?)</w:t>
      </w:r>
    </w:p>
    <w:p w14:paraId="698B8051" w14:textId="77777777" w:rsidR="00BC0374" w:rsidRDefault="004F6643">
      <w:r>
        <w:t xml:space="preserve">Par ces </w:t>
      </w:r>
      <w:proofErr w:type="gramStart"/>
      <w:r>
        <w:t>motif</w:t>
      </w:r>
      <w:r>
        <w:t>s;</w:t>
      </w:r>
      <w:proofErr w:type="gramEnd"/>
    </w:p>
    <w:p w14:paraId="27C68BBA" w14:textId="77777777" w:rsidR="00BC0374" w:rsidRDefault="004F6643">
      <w:r>
        <w:t xml:space="preserve">Après en avoir </w:t>
      </w:r>
      <w:proofErr w:type="gramStart"/>
      <w:r>
        <w:t>délibéré;</w:t>
      </w:r>
      <w:proofErr w:type="gramEnd"/>
    </w:p>
    <w:p w14:paraId="06EB326B" w14:textId="77777777" w:rsidR="00BC0374" w:rsidRDefault="004F6643">
      <w:r>
        <w:rPr>
          <w:rStyle w:val="UaB6pod"/>
        </w:rPr>
        <w:t xml:space="preserve">A </w:t>
      </w:r>
      <w:proofErr w:type="gramStart"/>
      <w:r>
        <w:rPr>
          <w:rStyle w:val="UaB6pod"/>
        </w:rPr>
        <w:t>l'unanimité;</w:t>
      </w:r>
      <w:proofErr w:type="gramEnd"/>
      <w:r>
        <w:rPr>
          <w:rStyle w:val="UaB6pod"/>
        </w:rPr>
        <w:t> </w:t>
      </w:r>
    </w:p>
    <w:p w14:paraId="07F9F02B" w14:textId="77777777" w:rsidR="00BC0374" w:rsidRDefault="004F6643">
      <w:proofErr w:type="gramStart"/>
      <w:r>
        <w:rPr>
          <w:rStyle w:val="UaB7pod"/>
        </w:rPr>
        <w:t>DÉCIDE:</w:t>
      </w:r>
      <w:proofErr w:type="gramEnd"/>
    </w:p>
    <w:p w14:paraId="1A7F4511" w14:textId="77777777" w:rsidR="00BC0374" w:rsidRDefault="004F6643">
      <w:r>
        <w:rPr>
          <w:rStyle w:val="UaB6pod"/>
        </w:rPr>
        <w:t>Article 1er</w:t>
      </w:r>
      <w:r>
        <w:t xml:space="preserve"> : D'approuver le cahier des charges DDM-20-37 et le montant estimé du marché “Transformation de la crèche de </w:t>
      </w:r>
      <w:proofErr w:type="spellStart"/>
      <w:r>
        <w:t>Mellet</w:t>
      </w:r>
      <w:proofErr w:type="spellEnd"/>
      <w:r>
        <w:t xml:space="preserve">”, établis par le Service Travaux. Les conditions sont fixées comme prévu au </w:t>
      </w:r>
      <w:r>
        <w:t>cahier des charges et par les règles générales d'exécution des marchés publics. Le montant estimé s'élève à 31.152,35 € hors TVA ou 37.694,34 €, 21% TVA comprise.</w:t>
      </w:r>
    </w:p>
    <w:p w14:paraId="1F894D6F" w14:textId="77777777" w:rsidR="00BC0374" w:rsidRDefault="004F6643">
      <w:pPr>
        <w:pStyle w:val="UaB24pod"/>
      </w:pPr>
      <w:r>
        <w:rPr>
          <w:rStyle w:val="UaB6pod"/>
        </w:rPr>
        <w:t>Article 2</w:t>
      </w:r>
      <w:r>
        <w:t xml:space="preserve"> : De passer le marché par la procédure négociée directe avec publication préalable.</w:t>
      </w:r>
    </w:p>
    <w:p w14:paraId="716C4DE6" w14:textId="77777777" w:rsidR="00BC0374" w:rsidRDefault="004F6643">
      <w:pPr>
        <w:pStyle w:val="UaB24pod"/>
      </w:pPr>
      <w:r>
        <w:rPr>
          <w:rStyle w:val="UaB6pod"/>
        </w:rPr>
        <w:t>Article 3</w:t>
      </w:r>
      <w:r>
        <w:t xml:space="preserve"> : De compléter et d'envoyer l'avis de marché au niveau national.</w:t>
      </w:r>
    </w:p>
    <w:p w14:paraId="62F561B2" w14:textId="77777777" w:rsidR="00BC0374" w:rsidRDefault="004F6643">
      <w:pPr>
        <w:pStyle w:val="UaB24pod"/>
      </w:pPr>
      <w:r>
        <w:rPr>
          <w:rStyle w:val="UaB6pod"/>
        </w:rPr>
        <w:t>Article 4</w:t>
      </w:r>
      <w:r>
        <w:t xml:space="preserve"> : Les crédits seront inscrits lors de la modification budgétaire n°1 de 2022.</w:t>
      </w:r>
    </w:p>
    <w:p w14:paraId="7AB1CE4A" w14:textId="77777777" w:rsidR="00BC0374" w:rsidRDefault="004F6643">
      <w:pPr>
        <w:tabs>
          <w:tab w:val="left" w:pos="737"/>
          <w:tab w:val="left" w:pos="1304"/>
          <w:tab w:val="left" w:pos="1531"/>
        </w:tabs>
        <w:ind w:right="-82"/>
        <w:jc w:val="center"/>
        <w:rPr>
          <w:b/>
          <w:szCs w:val="18"/>
          <w:lang w:val="fr-BE"/>
        </w:rPr>
      </w:pPr>
      <w:r>
        <w:rPr>
          <w:b/>
          <w:szCs w:val="18"/>
          <w:lang w:val="fr-BE"/>
        </w:rPr>
        <w:t>_______________</w:t>
      </w:r>
    </w:p>
    <w:p w14:paraId="1243EAEA" w14:textId="77777777" w:rsidR="00BC0374" w:rsidRDefault="00BC0374">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BC0374" w14:paraId="30C3CAEF" w14:textId="77777777">
        <w:tc>
          <w:tcPr>
            <w:tcW w:w="2339" w:type="dxa"/>
          </w:tcPr>
          <w:p w14:paraId="5297DA90" w14:textId="77777777" w:rsidR="00BC0374" w:rsidRDefault="004F6643">
            <w:pPr>
              <w:tabs>
                <w:tab w:val="left" w:pos="737"/>
                <w:tab w:val="left" w:pos="1304"/>
                <w:tab w:val="left" w:pos="1531"/>
              </w:tabs>
              <w:ind w:right="-82"/>
              <w:jc w:val="both"/>
              <w:rPr>
                <w:b/>
                <w:bCs/>
                <w:szCs w:val="18"/>
                <w:u w:val="single"/>
              </w:rPr>
            </w:pPr>
            <w:r>
              <w:rPr>
                <w:b/>
                <w:bCs/>
                <w:szCs w:val="18"/>
                <w:u w:val="single"/>
                <w:lang w:val="fr-BE"/>
              </w:rPr>
              <w:t>11</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26A8B210" w14:textId="77777777" w:rsidR="00BC0374" w:rsidRDefault="004F6643">
            <w:pPr>
              <w:pStyle w:val="TableContents"/>
              <w:jc w:val="both"/>
              <w:rPr>
                <w:b/>
                <w:bCs/>
                <w:szCs w:val="18"/>
                <w:u w:val="single"/>
              </w:rPr>
            </w:pPr>
            <w:r>
              <w:rPr>
                <w:b/>
                <w:bCs/>
                <w:szCs w:val="18"/>
                <w:u w:val="single"/>
              </w:rPr>
              <w:t xml:space="preserve">Marché de Travaux – Travaux d’amélioration de la rue </w:t>
            </w:r>
            <w:proofErr w:type="spellStart"/>
            <w:r>
              <w:rPr>
                <w:b/>
                <w:bCs/>
                <w:szCs w:val="18"/>
                <w:u w:val="single"/>
              </w:rPr>
              <w:t>Vanbeneden</w:t>
            </w:r>
            <w:proofErr w:type="spellEnd"/>
            <w:r>
              <w:rPr>
                <w:b/>
                <w:bCs/>
                <w:szCs w:val="18"/>
                <w:u w:val="single"/>
              </w:rPr>
              <w:t xml:space="preserve"> et Hoebeke (partie) à Frasnes-lez-Gosselies - Application de l'article L1311-5 - Décision</w:t>
            </w:r>
          </w:p>
        </w:tc>
      </w:tr>
    </w:tbl>
    <w:p w14:paraId="624CF25D" w14:textId="77777777" w:rsidR="00BC0374" w:rsidRDefault="004F6643">
      <w:pPr>
        <w:rPr>
          <w:b/>
          <w:bCs/>
          <w:szCs w:val="18"/>
          <w:u w:val="single"/>
          <w:lang w:val="fr-BE"/>
        </w:rPr>
      </w:pPr>
      <w:r>
        <w:rPr>
          <w:b/>
          <w:bCs/>
          <w:szCs w:val="18"/>
          <w:u w:val="single"/>
          <w:lang w:val="fr-BE"/>
        </w:rPr>
        <w:t>20220221 - 3700</w:t>
      </w:r>
    </w:p>
    <w:p w14:paraId="3CFAB4D3" w14:textId="77777777" w:rsidR="00BC0374" w:rsidRDefault="004F6643">
      <w:r>
        <w:t>Monsieur Jenaux attire l’attention sur le fait que le budget a fortement augmenté et ceci en raison des éléments suivants :</w:t>
      </w:r>
    </w:p>
    <w:p w14:paraId="78F7D0B9" w14:textId="77777777" w:rsidR="00BC0374" w:rsidRDefault="004F6643">
      <w:pPr>
        <w:pStyle w:val="podBulletItem"/>
        <w:numPr>
          <w:ilvl w:val="0"/>
          <w:numId w:val="34"/>
        </w:numPr>
        <w:tabs>
          <w:tab w:val="left" w:pos="0"/>
        </w:tabs>
      </w:pPr>
      <w:r>
        <w:t>Le décret terr</w:t>
      </w:r>
      <w:r>
        <w:t>e qui impose d’évacuer les terres même si elles sont bonnes ;</w:t>
      </w:r>
    </w:p>
    <w:p w14:paraId="560F53C0" w14:textId="77777777" w:rsidR="00BC0374" w:rsidRDefault="004F6643">
      <w:pPr>
        <w:pStyle w:val="podBulletItem"/>
        <w:numPr>
          <w:ilvl w:val="0"/>
          <w:numId w:val="34"/>
        </w:numPr>
        <w:tabs>
          <w:tab w:val="left" w:pos="0"/>
        </w:tabs>
      </w:pPr>
      <w:r>
        <w:t>L’augmentation du prix des matériaux ;</w:t>
      </w:r>
    </w:p>
    <w:p w14:paraId="250CC10C" w14:textId="77777777" w:rsidR="00BC0374" w:rsidRDefault="004F6643">
      <w:r>
        <w:t>Monsieur le Bourgmestre explique que le marché doit être lancé en urgence sous peine de perdre les subsides wallons.</w:t>
      </w:r>
    </w:p>
    <w:p w14:paraId="7556AA18" w14:textId="77777777" w:rsidR="00BC0374" w:rsidRDefault="004F6643">
      <w:r>
        <w:t>Il ajoute que pour financer le dépasse</w:t>
      </w:r>
      <w:r>
        <w:t>ment, 128.000€ sur les 325.000€ prévus pour le remplacement des dalles de béton sont bloqués d’ici la modification budgétaire pour rester dans les limites du budget.</w:t>
      </w:r>
    </w:p>
    <w:p w14:paraId="18C85887" w14:textId="77777777" w:rsidR="00BC0374" w:rsidRDefault="004F6643">
      <w:r>
        <w:t xml:space="preserve">Monsieur </w:t>
      </w:r>
      <w:proofErr w:type="spellStart"/>
      <w:r>
        <w:t>Wart</w:t>
      </w:r>
      <w:proofErr w:type="spellEnd"/>
      <w:r>
        <w:t xml:space="preserve"> invite à réfléchir sur le sens de l’urgence mais est d’accord sur son applic</w:t>
      </w:r>
      <w:r>
        <w:t>ation dans ce cas pour respecter les délais imposés.</w:t>
      </w:r>
    </w:p>
    <w:p w14:paraId="58F8E59E" w14:textId="77777777" w:rsidR="00BC0374" w:rsidRDefault="004F6643">
      <w:r>
        <w:t xml:space="preserve">Monsieur </w:t>
      </w:r>
      <w:proofErr w:type="spellStart"/>
      <w:r>
        <w:t>Lani</w:t>
      </w:r>
      <w:proofErr w:type="spellEnd"/>
      <w:r>
        <w:t xml:space="preserve"> souhaite obtenir des informations sur les problèmes de portance.</w:t>
      </w:r>
    </w:p>
    <w:p w14:paraId="5F8DCF8A" w14:textId="77777777" w:rsidR="00BC0374" w:rsidRDefault="004F6643">
      <w:r>
        <w:t>Monsieur Jenaux confirme qu’il y a des différences de portance sur le tronçon de la rue.</w:t>
      </w:r>
    </w:p>
    <w:p w14:paraId="5E5FC59C" w14:textId="77777777" w:rsidR="00BC0374" w:rsidRDefault="004F6643">
      <w:r>
        <w:t>Monsieur le Bourgmestre ajoute enco</w:t>
      </w:r>
      <w:r>
        <w:t xml:space="preserve">re que les 450.000€ de </w:t>
      </w:r>
      <w:proofErr w:type="gramStart"/>
      <w:r>
        <w:t>la  première</w:t>
      </w:r>
      <w:proofErr w:type="gramEnd"/>
      <w:r>
        <w:t xml:space="preserve"> projection budgétaire sont devenus maintenant 1.128.000€.</w:t>
      </w:r>
    </w:p>
    <w:p w14:paraId="1B2CE1C4" w14:textId="77777777" w:rsidR="00BC0374" w:rsidRDefault="004F6643">
      <w:r>
        <w:t xml:space="preserve">Il n’y a pas que l’augmentation </w:t>
      </w:r>
      <w:proofErr w:type="gramStart"/>
      <w:r>
        <w:t>des coût</w:t>
      </w:r>
      <w:proofErr w:type="gramEnd"/>
      <w:r>
        <w:t xml:space="preserve"> des matériaux, cela coûte cher de refaire une voirie de façade à façade.</w:t>
      </w:r>
    </w:p>
    <w:p w14:paraId="23DDEBDB" w14:textId="77777777" w:rsidR="00BC0374" w:rsidRDefault="004F6643">
      <w:r>
        <w:t>Monsieur Jenaux précise aussi que le surcout s’e</w:t>
      </w:r>
      <w:r>
        <w:t>xplique par l’égouttage qui n’était pas prévu.</w:t>
      </w:r>
    </w:p>
    <w:p w14:paraId="13ADE742" w14:textId="77777777" w:rsidR="00BC0374" w:rsidRDefault="004F6643">
      <w:r>
        <w:t xml:space="preserve">Monsieur </w:t>
      </w:r>
      <w:proofErr w:type="spellStart"/>
      <w:r>
        <w:t>Lani</w:t>
      </w:r>
      <w:proofErr w:type="spellEnd"/>
      <w:r>
        <w:t xml:space="preserve"> se demande quelle est la conséquence de cette différence entre l’estimation de départ, le subside estimé et la facture finale.</w:t>
      </w:r>
    </w:p>
    <w:p w14:paraId="118D9962" w14:textId="77777777" w:rsidR="00BC0374" w:rsidRDefault="004F6643">
      <w:r>
        <w:t>Monsieur le Bourgmestre répond que toute l’enveloppe sera utilisée p</w:t>
      </w:r>
      <w:r>
        <w:t xml:space="preserve">our la rue </w:t>
      </w:r>
      <w:proofErr w:type="spellStart"/>
      <w:r>
        <w:t>Vanbeneden</w:t>
      </w:r>
      <w:proofErr w:type="spellEnd"/>
      <w:r>
        <w:t>. Les travaux de la rue Sart-Haut sont abandonnés et la rue Hoover se fera sur fonds propre. Pour la région, cela importe peu pour autant que la commune justifie l’entièreté du subside.</w:t>
      </w:r>
    </w:p>
    <w:p w14:paraId="0042063E" w14:textId="2FD5C65B" w:rsidR="00BC0374" w:rsidRDefault="004F6643">
      <w:r>
        <w:t xml:space="preserve">Monsieur </w:t>
      </w:r>
      <w:proofErr w:type="spellStart"/>
      <w:r>
        <w:t>Lani</w:t>
      </w:r>
      <w:proofErr w:type="spellEnd"/>
      <w:r>
        <w:t xml:space="preserve"> regrette qu’il n’y </w:t>
      </w:r>
      <w:proofErr w:type="gramStart"/>
      <w:r>
        <w:t>aura</w:t>
      </w:r>
      <w:proofErr w:type="gramEnd"/>
      <w:r>
        <w:t xml:space="preserve"> finalement </w:t>
      </w:r>
      <w:r>
        <w:t xml:space="preserve">qu’une voirie de </w:t>
      </w:r>
      <w:proofErr w:type="spellStart"/>
      <w:r>
        <w:t>renovée</w:t>
      </w:r>
      <w:proofErr w:type="spellEnd"/>
      <w:r>
        <w:t>.</w:t>
      </w:r>
    </w:p>
    <w:p w14:paraId="37276E92" w14:textId="7EC9A4E3" w:rsidR="009256D9" w:rsidRDefault="009256D9"/>
    <w:p w14:paraId="18C78E1B" w14:textId="77777777" w:rsidR="009256D9" w:rsidRDefault="009256D9"/>
    <w:p w14:paraId="7FF6307E" w14:textId="77777777" w:rsidR="00BC0374" w:rsidRDefault="004F6643">
      <w:pPr>
        <w:pStyle w:val="Corpsdetexte"/>
        <w:jc w:val="center"/>
        <w:rPr>
          <w:szCs w:val="18"/>
        </w:rPr>
      </w:pPr>
      <w:r>
        <w:rPr>
          <w:b/>
          <w:bCs/>
          <w:szCs w:val="18"/>
        </w:rPr>
        <w:t>Le Conseil,</w:t>
      </w:r>
    </w:p>
    <w:p w14:paraId="22AF45EA" w14:textId="77777777" w:rsidR="00BC0374" w:rsidRDefault="004F6643">
      <w:pPr>
        <w:pStyle w:val="UaB25pod"/>
      </w:pPr>
      <w:r>
        <w:t>Vu le Code de la Démocratie Locale et de la Décentralisation et ses modifications ultérieures ;</w:t>
      </w:r>
    </w:p>
    <w:p w14:paraId="3919F8B3" w14:textId="77777777" w:rsidR="00BC0374" w:rsidRDefault="004F6643">
      <w:r>
        <w:t xml:space="preserve">Vu l'article L1311-5 du Code de la Démocratie Locale et de la Décentralisation qui stipule que Le Conseil </w:t>
      </w:r>
      <w:r>
        <w:t>Communal peut toutefois pourvoir à des dépenses réclamées par des circonstances impérieuses et imprévues, en prenant à ce sujet une résolution motivée ;</w:t>
      </w:r>
    </w:p>
    <w:p w14:paraId="3466CAF0" w14:textId="77777777" w:rsidR="00BC0374" w:rsidRDefault="004F6643">
      <w:pPr>
        <w:pStyle w:val="UaB25pod"/>
      </w:pPr>
      <w:r>
        <w:t>Vu la loi du 29 juillet 1991 relative à la motivation formelle des actes administratifs ;</w:t>
      </w:r>
    </w:p>
    <w:p w14:paraId="66841FD8" w14:textId="77777777" w:rsidR="00BC0374" w:rsidRDefault="004F6643">
      <w:pPr>
        <w:pStyle w:val="UaB25pod"/>
      </w:pPr>
      <w:r>
        <w:t xml:space="preserve">Vu la loi du </w:t>
      </w:r>
      <w:r>
        <w:t>12 novembre 1997 relative à la publicité de l’administration ;</w:t>
      </w:r>
    </w:p>
    <w:p w14:paraId="75C68652" w14:textId="77777777" w:rsidR="00BC0374" w:rsidRDefault="004F6643">
      <w:pPr>
        <w:pStyle w:val="UaB25pod"/>
      </w:pPr>
      <w:r>
        <w:t xml:space="preserve">Vu la loi du 17 juin 2013 relative à la motivation, à l'information et aux voies de recours en matière de marchés publics et de certains marchés de travaux, de fournitures et de services et de </w:t>
      </w:r>
      <w:r>
        <w:t>concessions, et ses modifications ultérieures ;</w:t>
      </w:r>
    </w:p>
    <w:p w14:paraId="5C1BE45C" w14:textId="77777777" w:rsidR="00BC0374" w:rsidRDefault="004F6643">
      <w:pPr>
        <w:pStyle w:val="UaB25pod"/>
      </w:pPr>
      <w:r>
        <w:t xml:space="preserve">Vu la loi du 17 juin 2016 relative aux marchés publics et ses modifications </w:t>
      </w:r>
      <w:proofErr w:type="gramStart"/>
      <w:r>
        <w:t>ultérieures;</w:t>
      </w:r>
      <w:proofErr w:type="gramEnd"/>
    </w:p>
    <w:p w14:paraId="35147EE8" w14:textId="77777777" w:rsidR="00BC0374" w:rsidRDefault="004F6643">
      <w:pPr>
        <w:pStyle w:val="UaB25pod"/>
      </w:pPr>
      <w:r>
        <w:t>Vu l'arrêté royal du 14 janvier 2013 établissant les règles générales d'exécution des marchés publics et ses modificati</w:t>
      </w:r>
      <w:r>
        <w:t>ons ultérieures ;</w:t>
      </w:r>
    </w:p>
    <w:p w14:paraId="6E5549D1" w14:textId="77777777" w:rsidR="00BC0374" w:rsidRDefault="004F6643">
      <w:pPr>
        <w:pStyle w:val="UaB25pod"/>
      </w:pPr>
      <w:r>
        <w:lastRenderedPageBreak/>
        <w:t>Vu l’arrêté royal du 18 avril 2017 relatif à la passation des marchés publics dans les secteurs classiques et ses modifications ultérieures ;</w:t>
      </w:r>
    </w:p>
    <w:p w14:paraId="58FDD853" w14:textId="77777777" w:rsidR="00BC0374" w:rsidRDefault="004F6643">
      <w:pPr>
        <w:pStyle w:val="UaB25pod"/>
      </w:pPr>
      <w:r>
        <w:t>Vu la délibération du Conseil Communal du 16 décembre 2019 décidant notamment de :</w:t>
      </w:r>
    </w:p>
    <w:p w14:paraId="1D60DCAB" w14:textId="77777777" w:rsidR="00BC0374" w:rsidRDefault="004F6643">
      <w:pPr>
        <w:pStyle w:val="UaB10pod"/>
        <w:numPr>
          <w:ilvl w:val="0"/>
          <w:numId w:val="35"/>
        </w:numPr>
        <w:tabs>
          <w:tab w:val="left" w:pos="0"/>
        </w:tabs>
      </w:pPr>
      <w:r>
        <w:t>D’approuver l</w:t>
      </w:r>
      <w:r>
        <w:t xml:space="preserve">e principe de l’engagement d’une procédure in house, pour la mission d’auteur de projet relative au dossier « PIC » pour l’amélioration de la Rue François </w:t>
      </w:r>
      <w:proofErr w:type="spellStart"/>
      <w:r>
        <w:t>Vanbeneden</w:t>
      </w:r>
      <w:proofErr w:type="spellEnd"/>
      <w:r>
        <w:t xml:space="preserve"> à Frasnes-lez-Gosselies dont le coût est estimé à 60.937,81€ HTVA soit 73.734,76€ TVAC (av</w:t>
      </w:r>
      <w:r>
        <w:t>ec options ; désignation expert sol et permis d’urbanisme) ;</w:t>
      </w:r>
    </w:p>
    <w:p w14:paraId="27FE50E8" w14:textId="77777777" w:rsidR="00BC0374" w:rsidRDefault="004F6643">
      <w:pPr>
        <w:pStyle w:val="UaB10pod"/>
        <w:numPr>
          <w:ilvl w:val="0"/>
          <w:numId w:val="35"/>
        </w:numPr>
        <w:tabs>
          <w:tab w:val="left" w:pos="0"/>
        </w:tabs>
      </w:pPr>
      <w:r>
        <w:t xml:space="preserve">De marquer un accord de principe quant à la désignation d’I.G.R.E.T.EC. Association de communes, société coopérative, Boulevard Mayence, 1 à 6000 Charleroi dans le cadre d’une procédure In House </w:t>
      </w:r>
      <w:r>
        <w:t>;</w:t>
      </w:r>
    </w:p>
    <w:p w14:paraId="6272A461" w14:textId="77777777" w:rsidR="00BC0374" w:rsidRDefault="004F6643">
      <w:pPr>
        <w:pStyle w:val="UaB10pod"/>
        <w:numPr>
          <w:ilvl w:val="0"/>
          <w:numId w:val="35"/>
        </w:numPr>
        <w:tabs>
          <w:tab w:val="left" w:pos="0"/>
        </w:tabs>
      </w:pPr>
      <w:r>
        <w:t>De marquer un accord de principe quant à l’approbation du contrat intitulé « Contrat d’études en voirie avec surveillance des travaux avec coordination sécurité santé » reprenant, pour la mission : l’objet, la description de la mission, les délais et les</w:t>
      </w:r>
      <w:r>
        <w:t xml:space="preserve"> taux d'honoraires ;</w:t>
      </w:r>
    </w:p>
    <w:p w14:paraId="6318FDBE" w14:textId="77777777" w:rsidR="00BC0374" w:rsidRDefault="004F6643">
      <w:pPr>
        <w:pStyle w:val="UaB10pod"/>
        <w:numPr>
          <w:ilvl w:val="0"/>
          <w:numId w:val="35"/>
        </w:numPr>
        <w:tabs>
          <w:tab w:val="left" w:pos="0"/>
        </w:tabs>
      </w:pPr>
      <w:r>
        <w:t>De charger le Collège Communal de la signature du contrat spécifique au projet à mettre en œuvre, de l’exécution de la présente délibération, du suivi et des ordres de mission à délivrer ainsi que de la budgétisation des dépenses affér</w:t>
      </w:r>
      <w:r>
        <w:t>entes aux missions confiées à I.G.R.E.T.E.C. ;</w:t>
      </w:r>
    </w:p>
    <w:p w14:paraId="50CB606D" w14:textId="77777777" w:rsidR="00BC0374" w:rsidRDefault="004F6643">
      <w:pPr>
        <w:pStyle w:val="UaB25pod"/>
      </w:pPr>
      <w:r>
        <w:t>Vu la délibération du Conseil Communal du 20 septembre 2021 décidant notamment, </w:t>
      </w:r>
    </w:p>
    <w:p w14:paraId="253F1FD9" w14:textId="77777777" w:rsidR="00BC0374" w:rsidRDefault="004F6643">
      <w:pPr>
        <w:pStyle w:val="UaB10pod"/>
        <w:numPr>
          <w:ilvl w:val="0"/>
          <w:numId w:val="36"/>
        </w:numPr>
        <w:tabs>
          <w:tab w:val="left" w:pos="0"/>
        </w:tabs>
      </w:pPr>
      <w:r>
        <w:t>D’approuver le principe de l’engagement d’une procédure de marché public pour le marché de travaux ayant pour objet l’améliorati</w:t>
      </w:r>
      <w:r>
        <w:t xml:space="preserve">on de la rue </w:t>
      </w:r>
      <w:proofErr w:type="spellStart"/>
      <w:r>
        <w:t>Vanbeneden</w:t>
      </w:r>
      <w:proofErr w:type="spellEnd"/>
      <w:r>
        <w:t xml:space="preserve"> et Hoebeke dont le coût est estimé à 818.585,32€ HTVA et à 990.488,24€ </w:t>
      </w:r>
      <w:proofErr w:type="gramStart"/>
      <w:r>
        <w:t>TVAC;</w:t>
      </w:r>
      <w:proofErr w:type="gramEnd"/>
    </w:p>
    <w:p w14:paraId="01B5910B" w14:textId="77777777" w:rsidR="00BC0374" w:rsidRDefault="004F6643">
      <w:pPr>
        <w:pStyle w:val="UaB10pod"/>
        <w:numPr>
          <w:ilvl w:val="0"/>
          <w:numId w:val="36"/>
        </w:numPr>
        <w:tabs>
          <w:tab w:val="left" w:pos="0"/>
        </w:tabs>
      </w:pPr>
      <w:r>
        <w:t>De choisir comme procédure, la procédure ouverte conformément aux articles 2.22° et 36 de la loi du 17 juin 2016 ;</w:t>
      </w:r>
    </w:p>
    <w:p w14:paraId="2D89F1DE" w14:textId="77777777" w:rsidR="00BC0374" w:rsidRDefault="004F6643">
      <w:pPr>
        <w:pStyle w:val="UaB10pod"/>
        <w:numPr>
          <w:ilvl w:val="0"/>
          <w:numId w:val="36"/>
        </w:numPr>
        <w:tabs>
          <w:tab w:val="left" w:pos="0"/>
        </w:tabs>
      </w:pPr>
      <w:r>
        <w:t>D’approuver les clauses et conditions du</w:t>
      </w:r>
      <w:r>
        <w:t xml:space="preserve"> cahier des charges et ses annexes pour le marché de travaux ayant pour objet l’amélioration de la rue </w:t>
      </w:r>
      <w:proofErr w:type="spellStart"/>
      <w:r>
        <w:t>Vanbeneden</w:t>
      </w:r>
      <w:proofErr w:type="spellEnd"/>
      <w:r>
        <w:t xml:space="preserve"> et Hoebeke établis par l’auteur de projet, I.G.R.E.T.E.C., Bd. Mayence 1 à 6000 Charleroi ;</w:t>
      </w:r>
    </w:p>
    <w:p w14:paraId="2010A533" w14:textId="77777777" w:rsidR="00BC0374" w:rsidRDefault="004F6643">
      <w:pPr>
        <w:pStyle w:val="UaB10pod"/>
        <w:numPr>
          <w:ilvl w:val="0"/>
          <w:numId w:val="36"/>
        </w:numPr>
        <w:tabs>
          <w:tab w:val="left" w:pos="0"/>
        </w:tabs>
      </w:pPr>
      <w:r>
        <w:t xml:space="preserve">De financer cette dépense par le crédit inscrit à </w:t>
      </w:r>
      <w:r>
        <w:t>l’article 421/731-60 du budget extraordinaire 2021</w:t>
      </w:r>
    </w:p>
    <w:p w14:paraId="399E4DF3" w14:textId="77777777" w:rsidR="00BC0374" w:rsidRDefault="004F6643">
      <w:pPr>
        <w:pStyle w:val="UaB25pod"/>
      </w:pPr>
      <w:r>
        <w:t> </w:t>
      </w:r>
    </w:p>
    <w:p w14:paraId="09213481" w14:textId="77777777" w:rsidR="00BC0374" w:rsidRDefault="004F6643">
      <w:pPr>
        <w:pStyle w:val="UaB25pod"/>
      </w:pPr>
      <w:r>
        <w:t xml:space="preserve">Vu le contrat intitulé « Contrat d’études en voirie avec surveillance des travaux avec coordination sécurité santé » reprenant, pour la mission : l’objet, la description de la mission, les délais et les </w:t>
      </w:r>
      <w:r>
        <w:t>taux d'honoraires ;</w:t>
      </w:r>
    </w:p>
    <w:p w14:paraId="59E7E871" w14:textId="77777777" w:rsidR="00BC0374" w:rsidRDefault="004F6643">
      <w:pPr>
        <w:pStyle w:val="UaB25pod"/>
      </w:pPr>
      <w:r>
        <w:t xml:space="preserve">Vu le cahier des charges, référencé : Dossier 05-60030 - N° de marché : 2019/110 – Marché de travaux – Travaux d’amélioration de la rue </w:t>
      </w:r>
      <w:proofErr w:type="spellStart"/>
      <w:r>
        <w:t>Vanbeneden</w:t>
      </w:r>
      <w:proofErr w:type="spellEnd"/>
      <w:r>
        <w:t xml:space="preserve"> et Hoebeke (partie) à Frasnes-lez-Gosselies -établi par l’auteur de projet, </w:t>
      </w:r>
      <w:r>
        <w:t>I.G.R.E.T.E.C., boulevard Mayence 1 à 6000 Charleroi ;</w:t>
      </w:r>
    </w:p>
    <w:p w14:paraId="30CD1E01" w14:textId="77777777" w:rsidR="00BC0374" w:rsidRDefault="004F6643">
      <w:pPr>
        <w:pStyle w:val="UaB25pod"/>
      </w:pPr>
      <w:r>
        <w:t>Vu l’avis de marché publié le 27 octobre 2021 au Bulletin des Adjudications sous le N° BDA : 2021-542709 ;</w:t>
      </w:r>
    </w:p>
    <w:p w14:paraId="4804D5DE" w14:textId="77777777" w:rsidR="00BC0374" w:rsidRDefault="004F6643">
      <w:pPr>
        <w:pStyle w:val="UaB25pod"/>
      </w:pPr>
      <w:r>
        <w:t xml:space="preserve">Vu le rapport d’analyse des offres rédigé par l’auteur de projet, I.G.R.E.T.E.C., BD. Mayence </w:t>
      </w:r>
      <w:r>
        <w:t>1 à 6000 Charleroi ;</w:t>
      </w:r>
    </w:p>
    <w:p w14:paraId="7C8D86C1" w14:textId="77777777" w:rsidR="00BC0374" w:rsidRDefault="004F6643">
      <w:r>
        <w:t>Considérant que le rapport d'analyse mentionne que l’offre économiquement la plus avantageuse est fixée au montant total de 1.128.705,55 € TVAC ;</w:t>
      </w:r>
    </w:p>
    <w:p w14:paraId="5C778389" w14:textId="77777777" w:rsidR="00BC0374" w:rsidRDefault="004F6643">
      <w:r>
        <w:t xml:space="preserve">Considérant que le crédit de 1.000.000,00 € inscrit à l’article </w:t>
      </w:r>
      <w:r>
        <w:t>421/731-60/20200025 du budget extraordinaire 2022 n'est pas suffisant pour pourvoir à la dépense ;</w:t>
      </w:r>
    </w:p>
    <w:p w14:paraId="6FFE0E7C" w14:textId="77777777" w:rsidR="00BC0374" w:rsidRDefault="004F6643">
      <w:r>
        <w:t>Considérant que ce dépassement était imprévu à la base ;</w:t>
      </w:r>
    </w:p>
    <w:p w14:paraId="007EA496" w14:textId="77777777" w:rsidR="00BC0374" w:rsidRDefault="004F6643">
      <w:r>
        <w:t>Considérant que ce dépassement est la circonstance imprévue de l’augmentation importante du coût des</w:t>
      </w:r>
      <w:r>
        <w:t xml:space="preserve"> matériaux de la période actuelle ;</w:t>
      </w:r>
    </w:p>
    <w:p w14:paraId="157CB396" w14:textId="77777777" w:rsidR="00BC0374" w:rsidRDefault="004F6643">
      <w:r>
        <w:t>Considérant que l’état de la rue nécessite de démarrer les travaux de rénovation de celle-ci cette année ;</w:t>
      </w:r>
    </w:p>
    <w:p w14:paraId="6C023198" w14:textId="77777777" w:rsidR="00BC0374" w:rsidRDefault="004F6643">
      <w:r>
        <w:t xml:space="preserve">Considérant qu'il s'agit d'une question de sécurité pour les usagers de la </w:t>
      </w:r>
      <w:proofErr w:type="gramStart"/>
      <w:r>
        <w:t>voirie;</w:t>
      </w:r>
      <w:proofErr w:type="gramEnd"/>
    </w:p>
    <w:p w14:paraId="2B359117" w14:textId="77777777" w:rsidR="00BC0374" w:rsidRDefault="004F6643">
      <w:r>
        <w:t xml:space="preserve">Considérant la date limite du </w:t>
      </w:r>
      <w:r>
        <w:t>30 juin 2022 pour la remise du dossier d’attribution au SPW ;</w:t>
      </w:r>
    </w:p>
    <w:p w14:paraId="410BDAC6" w14:textId="77777777" w:rsidR="00BC0374" w:rsidRDefault="004F6643">
      <w:r>
        <w:t>Considérant qu'il est donc nécessaire de faire application de l'article L1311-5 du Code de la Démocratie Locale et de la Décentralisation afin de pourvoir à la dépense en dépassement de 128.705,</w:t>
      </w:r>
      <w:r>
        <w:t>55 € TVAC par rapport au budget initial ;</w:t>
      </w:r>
    </w:p>
    <w:p w14:paraId="7ED4B957" w14:textId="77777777" w:rsidR="00BC0374" w:rsidRDefault="004F6643">
      <w:r>
        <w:t>Considérant que le crédit sera augmenté lors de la modification budgétaire n°1 de 2022 ;</w:t>
      </w:r>
    </w:p>
    <w:p w14:paraId="41D72F86" w14:textId="77777777" w:rsidR="00BC0374" w:rsidRDefault="004F6643">
      <w:r>
        <w:rPr>
          <w:szCs w:val="18"/>
        </w:rPr>
        <w:t>Considérant l'avis d'initiative Positif du Directeur financier remis en date du 10/02/2022</w:t>
      </w:r>
      <w:r>
        <w:rPr>
          <w:rStyle w:val="StrongEmphasis"/>
          <w:szCs w:val="18"/>
        </w:rPr>
        <w:t>,</w:t>
      </w:r>
    </w:p>
    <w:p w14:paraId="7746F753" w14:textId="77777777" w:rsidR="00BC0374" w:rsidRDefault="004F6643">
      <w:r>
        <w:t>Des éléments en ma possession, av</w:t>
      </w:r>
      <w:r>
        <w:t>is positif.</w:t>
      </w:r>
    </w:p>
    <w:p w14:paraId="788B2E93" w14:textId="77777777" w:rsidR="00BC0374" w:rsidRDefault="004F6643">
      <w:r>
        <w:t xml:space="preserve">Par ces </w:t>
      </w:r>
      <w:proofErr w:type="gramStart"/>
      <w:r>
        <w:t>motifs;</w:t>
      </w:r>
      <w:proofErr w:type="gramEnd"/>
    </w:p>
    <w:p w14:paraId="0E86AE53" w14:textId="77777777" w:rsidR="00BC0374" w:rsidRDefault="004F6643">
      <w:r>
        <w:t xml:space="preserve">Après en avoir </w:t>
      </w:r>
      <w:proofErr w:type="gramStart"/>
      <w:r>
        <w:t>délibéré;</w:t>
      </w:r>
      <w:proofErr w:type="gramEnd"/>
    </w:p>
    <w:p w14:paraId="5FDA4F70" w14:textId="77777777" w:rsidR="00BC0374" w:rsidRDefault="004F6643">
      <w:r>
        <w:rPr>
          <w:rStyle w:val="UaB6pod"/>
        </w:rPr>
        <w:t xml:space="preserve">A </w:t>
      </w:r>
      <w:proofErr w:type="gramStart"/>
      <w:r>
        <w:rPr>
          <w:rStyle w:val="UaB6pod"/>
        </w:rPr>
        <w:t>l'unanimité;</w:t>
      </w:r>
      <w:proofErr w:type="gramEnd"/>
      <w:r>
        <w:rPr>
          <w:rStyle w:val="UaB6pod"/>
        </w:rPr>
        <w:t> </w:t>
      </w:r>
    </w:p>
    <w:p w14:paraId="552658BF" w14:textId="77777777" w:rsidR="00BC0374" w:rsidRDefault="004F6643">
      <w:proofErr w:type="gramStart"/>
      <w:r>
        <w:rPr>
          <w:rStyle w:val="UaB7pod"/>
        </w:rPr>
        <w:t>DÉCIDE:</w:t>
      </w:r>
      <w:proofErr w:type="gramEnd"/>
    </w:p>
    <w:p w14:paraId="3B278828" w14:textId="77777777" w:rsidR="00BC0374" w:rsidRDefault="004F6643">
      <w:r>
        <w:rPr>
          <w:rStyle w:val="UaB6pod"/>
        </w:rPr>
        <w:t>Article 1.</w:t>
      </w:r>
      <w:r>
        <w:t> De pourvoir à la dépense à hauteur de 1.128.705,55 € TVAC sur l’article 421/731-60/20200025 du budget extraordinaire 2022 en dépassement de 128.705,55 € TVAC sur base d</w:t>
      </w:r>
      <w:r>
        <w:t>e l’article 1311-5 du Code de la Démocratie Locale et de la Décentralisation.</w:t>
      </w:r>
    </w:p>
    <w:p w14:paraId="769F282A" w14:textId="77777777" w:rsidR="00BC0374" w:rsidRDefault="004F6643">
      <w:r>
        <w:rPr>
          <w:rStyle w:val="UaB6pod"/>
        </w:rPr>
        <w:t>Article 2.</w:t>
      </w:r>
      <w:r>
        <w:t> D’augmenter ce crédit lors de la modification budgétaire n°1 de 2022.</w:t>
      </w:r>
    </w:p>
    <w:p w14:paraId="52D4D7F4" w14:textId="77777777" w:rsidR="00BC0374" w:rsidRDefault="004F6643">
      <w:pPr>
        <w:tabs>
          <w:tab w:val="left" w:pos="737"/>
          <w:tab w:val="left" w:pos="1304"/>
          <w:tab w:val="left" w:pos="1531"/>
        </w:tabs>
        <w:ind w:right="-82"/>
        <w:jc w:val="center"/>
        <w:rPr>
          <w:b/>
          <w:szCs w:val="18"/>
          <w:lang w:val="fr-BE"/>
        </w:rPr>
      </w:pPr>
      <w:r>
        <w:rPr>
          <w:b/>
          <w:szCs w:val="18"/>
          <w:lang w:val="fr-BE"/>
        </w:rPr>
        <w:lastRenderedPageBreak/>
        <w:t>_______________</w:t>
      </w:r>
    </w:p>
    <w:p w14:paraId="4A6D9FDB" w14:textId="77777777" w:rsidR="00BC0374" w:rsidRDefault="00BC0374">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BC0374" w14:paraId="2BE83661" w14:textId="77777777">
        <w:tc>
          <w:tcPr>
            <w:tcW w:w="2339" w:type="dxa"/>
          </w:tcPr>
          <w:p w14:paraId="6A9A63D5" w14:textId="77777777" w:rsidR="00BC0374" w:rsidRDefault="004F6643">
            <w:pPr>
              <w:tabs>
                <w:tab w:val="left" w:pos="737"/>
                <w:tab w:val="left" w:pos="1304"/>
                <w:tab w:val="left" w:pos="1531"/>
              </w:tabs>
              <w:ind w:right="-82"/>
              <w:jc w:val="both"/>
              <w:rPr>
                <w:b/>
                <w:bCs/>
                <w:szCs w:val="18"/>
                <w:u w:val="single"/>
              </w:rPr>
            </w:pPr>
            <w:r>
              <w:rPr>
                <w:b/>
                <w:bCs/>
                <w:szCs w:val="18"/>
                <w:u w:val="single"/>
                <w:lang w:val="fr-BE"/>
              </w:rPr>
              <w:t>12</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3FF4C2F6" w14:textId="77777777" w:rsidR="00BC0374" w:rsidRDefault="004F6643">
            <w:pPr>
              <w:pStyle w:val="TableContents"/>
              <w:jc w:val="both"/>
              <w:rPr>
                <w:b/>
                <w:bCs/>
                <w:szCs w:val="18"/>
                <w:u w:val="single"/>
              </w:rPr>
            </w:pPr>
            <w:r>
              <w:rPr>
                <w:b/>
                <w:bCs/>
                <w:szCs w:val="18"/>
                <w:u w:val="single"/>
              </w:rPr>
              <w:t>Règlement complémentaire relatif à l'agglomération de Villers-</w:t>
            </w:r>
            <w:proofErr w:type="spellStart"/>
            <w:r>
              <w:rPr>
                <w:b/>
                <w:bCs/>
                <w:szCs w:val="18"/>
                <w:u w:val="single"/>
              </w:rPr>
              <w:t>Perwi</w:t>
            </w:r>
            <w:r>
              <w:rPr>
                <w:b/>
                <w:bCs/>
                <w:szCs w:val="18"/>
                <w:u w:val="single"/>
              </w:rPr>
              <w:t>n</w:t>
            </w:r>
            <w:proofErr w:type="spellEnd"/>
            <w:r>
              <w:rPr>
                <w:b/>
                <w:bCs/>
                <w:szCs w:val="18"/>
                <w:u w:val="single"/>
              </w:rPr>
              <w:t xml:space="preserve"> - Section de Villers-</w:t>
            </w:r>
            <w:proofErr w:type="spellStart"/>
            <w:r>
              <w:rPr>
                <w:b/>
                <w:bCs/>
                <w:szCs w:val="18"/>
                <w:u w:val="single"/>
              </w:rPr>
              <w:t>Perwin</w:t>
            </w:r>
            <w:proofErr w:type="spellEnd"/>
            <w:r>
              <w:rPr>
                <w:b/>
                <w:bCs/>
                <w:szCs w:val="18"/>
                <w:u w:val="single"/>
              </w:rPr>
              <w:t xml:space="preserve"> à 6210 Les Bons Villers - Approbation</w:t>
            </w:r>
          </w:p>
        </w:tc>
      </w:tr>
    </w:tbl>
    <w:p w14:paraId="067AE702" w14:textId="77777777" w:rsidR="00BC0374" w:rsidRDefault="004F6643">
      <w:pPr>
        <w:rPr>
          <w:b/>
          <w:bCs/>
          <w:szCs w:val="18"/>
          <w:u w:val="single"/>
          <w:lang w:val="fr-BE"/>
        </w:rPr>
      </w:pPr>
      <w:r>
        <w:rPr>
          <w:b/>
          <w:bCs/>
          <w:szCs w:val="18"/>
          <w:u w:val="single"/>
          <w:lang w:val="fr-BE"/>
        </w:rPr>
        <w:t>20220221 - 3701</w:t>
      </w:r>
    </w:p>
    <w:p w14:paraId="33FCDAF2" w14:textId="77777777" w:rsidR="00BC0374" w:rsidRDefault="004F6643">
      <w:pPr>
        <w:pStyle w:val="Corpsdetexte"/>
        <w:jc w:val="center"/>
        <w:rPr>
          <w:szCs w:val="18"/>
        </w:rPr>
      </w:pPr>
      <w:r>
        <w:rPr>
          <w:b/>
          <w:bCs/>
          <w:szCs w:val="18"/>
        </w:rPr>
        <w:t>Le Conseil,</w:t>
      </w:r>
    </w:p>
    <w:p w14:paraId="066837A1" w14:textId="77777777" w:rsidR="00BC0374" w:rsidRDefault="004F6643">
      <w:r>
        <w:t>Vu le Code de la Démocratie locale et de la Décentralisation, notamment l'article L1122-30 ;</w:t>
      </w:r>
    </w:p>
    <w:p w14:paraId="672ADA6D" w14:textId="77777777" w:rsidR="00BC0374" w:rsidRDefault="004F6643">
      <w:r>
        <w:t>Vu la loi relative à la police de la circulation routière ;</w:t>
      </w:r>
    </w:p>
    <w:p w14:paraId="720A779D" w14:textId="77777777" w:rsidR="00BC0374" w:rsidRDefault="004F6643">
      <w:r>
        <w:t xml:space="preserve">Vu </w:t>
      </w:r>
      <w:r>
        <w:t>l’Arrêté royal du 1er décembre 1975 portant règlement général sur la police de la circulation routière ;</w:t>
      </w:r>
    </w:p>
    <w:p w14:paraId="169BB115" w14:textId="77777777" w:rsidR="00BC0374" w:rsidRDefault="004F6643">
      <w:r>
        <w:t>Vu la délibération du Collège Communal du 11 janvier 2022 ayant pour objet l'examen du projet de règlement ;</w:t>
      </w:r>
    </w:p>
    <w:p w14:paraId="6DE52D98" w14:textId="77777777" w:rsidR="00BC0374" w:rsidRDefault="004F6643">
      <w:r>
        <w:t>Considérant que la dernière modification d</w:t>
      </w:r>
      <w:r>
        <w:t>e l'agglomération a été décidée par le Conseil communal en date du 31 janvier 2005 et fait mention de signaux F1 et F3 qui n'existent plus ;</w:t>
      </w:r>
    </w:p>
    <w:p w14:paraId="0C131E8D" w14:textId="77777777" w:rsidR="00BC0374" w:rsidRDefault="004F6643">
      <w:r>
        <w:t xml:space="preserve">Considérant que ce Règlement complémentaire du conseil communal fait également mention des agglomérations de </w:t>
      </w:r>
      <w:proofErr w:type="spellStart"/>
      <w:r>
        <w:t>Mellet</w:t>
      </w:r>
      <w:proofErr w:type="spellEnd"/>
      <w:r>
        <w:t xml:space="preserve"> et </w:t>
      </w:r>
      <w:proofErr w:type="spellStart"/>
      <w:r>
        <w:t>Rèves</w:t>
      </w:r>
      <w:proofErr w:type="spellEnd"/>
      <w:r>
        <w:t xml:space="preserve"> (</w:t>
      </w:r>
      <w:proofErr w:type="spellStart"/>
      <w:r>
        <w:t>Wattimez</w:t>
      </w:r>
      <w:proofErr w:type="spellEnd"/>
      <w:r>
        <w:t>) ;</w:t>
      </w:r>
    </w:p>
    <w:p w14:paraId="5487C44A" w14:textId="77777777" w:rsidR="00BC0374" w:rsidRDefault="004F6643">
      <w:r>
        <w:t xml:space="preserve">Considérant que le Règlement complémentaire du conseil communal relatif à la modification de l'agglomération de </w:t>
      </w:r>
      <w:proofErr w:type="spellStart"/>
      <w:r>
        <w:t>Rèves</w:t>
      </w:r>
      <w:proofErr w:type="spellEnd"/>
      <w:r>
        <w:t xml:space="preserve"> pris le 13 septembre 2010 abroge également le Règlement complémentaire du conseil communal du 31 janvier 2005 ;</w:t>
      </w:r>
    </w:p>
    <w:p w14:paraId="77822624" w14:textId="77777777" w:rsidR="00BC0374" w:rsidRDefault="004F6643">
      <w:r>
        <w:t>Con</w:t>
      </w:r>
      <w:r>
        <w:t>sidérant qu'aucun Règlement complémentaire du conseil communal n'a été pris depuis pour réglementer l'agglomération de Villers-</w:t>
      </w:r>
      <w:proofErr w:type="spellStart"/>
      <w:r>
        <w:t>Perwin</w:t>
      </w:r>
      <w:proofErr w:type="spellEnd"/>
      <w:r>
        <w:t xml:space="preserve"> ;</w:t>
      </w:r>
    </w:p>
    <w:p w14:paraId="56FE3C6C" w14:textId="77777777" w:rsidR="00BC0374" w:rsidRDefault="004F6643">
      <w:r>
        <w:t>Considérant l'avis rendu par l'agent compétent de la Région wallonne (SPW) ;</w:t>
      </w:r>
    </w:p>
    <w:p w14:paraId="7260D31F" w14:textId="77777777" w:rsidR="00BC0374" w:rsidRDefault="004F6643">
      <w:r>
        <w:t>Considérant l'avis technique de la Police ;</w:t>
      </w:r>
    </w:p>
    <w:p w14:paraId="07904EF1" w14:textId="77777777" w:rsidR="00BC0374" w:rsidRDefault="004F6643">
      <w:r>
        <w:t>Considérant qu'il s'agit de voiries communales ;</w:t>
      </w:r>
    </w:p>
    <w:p w14:paraId="46311EA2" w14:textId="77777777" w:rsidR="00BC0374" w:rsidRDefault="004F6643">
      <w:r>
        <w:t>Après en avoir délibéré ;</w:t>
      </w:r>
    </w:p>
    <w:p w14:paraId="657117B3" w14:textId="77777777" w:rsidR="00BC0374" w:rsidRDefault="004F6643">
      <w:r>
        <w:rPr>
          <w:rStyle w:val="UaB6pod"/>
        </w:rPr>
        <w:t xml:space="preserve">A </w:t>
      </w:r>
      <w:proofErr w:type="gramStart"/>
      <w:r>
        <w:rPr>
          <w:rStyle w:val="UaB6pod"/>
        </w:rPr>
        <w:t>l'unanimité;</w:t>
      </w:r>
      <w:proofErr w:type="gramEnd"/>
    </w:p>
    <w:p w14:paraId="3EA7089E" w14:textId="77777777" w:rsidR="00BC0374" w:rsidRDefault="004F6643">
      <w:r>
        <w:rPr>
          <w:rStyle w:val="UaB7pod"/>
        </w:rPr>
        <w:t>DÉCIDE :</w:t>
      </w:r>
    </w:p>
    <w:p w14:paraId="29026007" w14:textId="77777777" w:rsidR="00BC0374" w:rsidRDefault="004F6643">
      <w:r>
        <w:rPr>
          <w:rStyle w:val="UaB6pod"/>
        </w:rPr>
        <w:t>Article 1</w:t>
      </w:r>
      <w:r>
        <w:t>. Tout règlement complémentaire antérieur traitant du même sujet est abrogé.</w:t>
      </w:r>
    </w:p>
    <w:p w14:paraId="5B2AC315" w14:textId="77777777" w:rsidR="00BC0374" w:rsidRDefault="004F6643">
      <w:r>
        <w:t> </w:t>
      </w:r>
    </w:p>
    <w:p w14:paraId="128AF4F8" w14:textId="77777777" w:rsidR="00BC0374" w:rsidRDefault="004F6643">
      <w:r>
        <w:rPr>
          <w:rStyle w:val="UaB6pod"/>
        </w:rPr>
        <w:t>Article 2</w:t>
      </w:r>
      <w:r>
        <w:t>. L'agglomération de 6210 de Villers-</w:t>
      </w:r>
      <w:proofErr w:type="spellStart"/>
      <w:r>
        <w:t>Perwin</w:t>
      </w:r>
      <w:proofErr w:type="spellEnd"/>
      <w:r>
        <w:t xml:space="preserve"> est définie com</w:t>
      </w:r>
      <w:r>
        <w:t>me suit :</w:t>
      </w:r>
    </w:p>
    <w:p w14:paraId="77E476A0" w14:textId="77777777" w:rsidR="00BC0374" w:rsidRDefault="004F6643">
      <w:r>
        <w:t> </w:t>
      </w:r>
    </w:p>
    <w:p w14:paraId="12A7E298" w14:textId="77777777" w:rsidR="00BC0374" w:rsidRDefault="004F6643">
      <w:pPr>
        <w:pStyle w:val="podBulletItem"/>
        <w:numPr>
          <w:ilvl w:val="0"/>
          <w:numId w:val="37"/>
        </w:numPr>
        <w:tabs>
          <w:tab w:val="left" w:pos="0"/>
        </w:tabs>
      </w:pPr>
      <w:r>
        <w:t>Rue de la Chapelle à 50m en deçà de l'immeuble portant le n°L30, venant de Frasnes-lez-Gosselies ;</w:t>
      </w:r>
    </w:p>
    <w:p w14:paraId="4DACAE78" w14:textId="77777777" w:rsidR="00BC0374" w:rsidRDefault="004F6643">
      <w:pPr>
        <w:pStyle w:val="podBulletItem"/>
        <w:numPr>
          <w:ilvl w:val="0"/>
          <w:numId w:val="37"/>
        </w:numPr>
        <w:tabs>
          <w:tab w:val="left" w:pos="0"/>
        </w:tabs>
      </w:pPr>
      <w:r>
        <w:t>Rue de l'</w:t>
      </w:r>
      <w:proofErr w:type="spellStart"/>
      <w:r>
        <w:t>Escaille</w:t>
      </w:r>
      <w:proofErr w:type="spellEnd"/>
      <w:r>
        <w:t xml:space="preserve"> à hauteur de l'immeuble n°40 ;</w:t>
      </w:r>
    </w:p>
    <w:p w14:paraId="74AE15D8" w14:textId="77777777" w:rsidR="00BC0374" w:rsidRDefault="004F6643">
      <w:pPr>
        <w:pStyle w:val="podBulletItem"/>
        <w:numPr>
          <w:ilvl w:val="0"/>
          <w:numId w:val="37"/>
        </w:numPr>
        <w:tabs>
          <w:tab w:val="left" w:pos="0"/>
        </w:tabs>
      </w:pPr>
      <w:r>
        <w:t>Rue Alphonse Planche à 20m en deçà de l'immeuble portant le n°23 venant du chemin de la Mé ;</w:t>
      </w:r>
    </w:p>
    <w:p w14:paraId="55890105" w14:textId="77777777" w:rsidR="00BC0374" w:rsidRDefault="004F6643">
      <w:pPr>
        <w:pStyle w:val="podBulletItem"/>
        <w:numPr>
          <w:ilvl w:val="0"/>
          <w:numId w:val="37"/>
        </w:numPr>
        <w:tabs>
          <w:tab w:val="left" w:pos="0"/>
        </w:tabs>
      </w:pPr>
      <w:r>
        <w:t>Rue de la Couronne à la hauteur de l'immeuble n°1 ;</w:t>
      </w:r>
    </w:p>
    <w:p w14:paraId="03F8F8E8" w14:textId="77777777" w:rsidR="00BC0374" w:rsidRDefault="004F6643">
      <w:pPr>
        <w:pStyle w:val="podBulletItem"/>
        <w:numPr>
          <w:ilvl w:val="0"/>
          <w:numId w:val="37"/>
        </w:numPr>
        <w:tabs>
          <w:tab w:val="left" w:pos="0"/>
        </w:tabs>
      </w:pPr>
      <w:r>
        <w:t>Rue de la Couronne à la hauteur de l'immeuble n°13 ;</w:t>
      </w:r>
    </w:p>
    <w:p w14:paraId="017198D4" w14:textId="77777777" w:rsidR="00BC0374" w:rsidRDefault="004F6643">
      <w:pPr>
        <w:pStyle w:val="podBulletItem"/>
        <w:numPr>
          <w:ilvl w:val="0"/>
          <w:numId w:val="37"/>
        </w:numPr>
        <w:tabs>
          <w:tab w:val="left" w:pos="0"/>
        </w:tabs>
      </w:pPr>
      <w:r>
        <w:t xml:space="preserve">Rue de </w:t>
      </w:r>
      <w:proofErr w:type="spellStart"/>
      <w:r>
        <w:t>Chassart</w:t>
      </w:r>
      <w:proofErr w:type="spellEnd"/>
      <w:r>
        <w:t xml:space="preserve"> à la hauteur de l'immeuble n°34 ;</w:t>
      </w:r>
    </w:p>
    <w:p w14:paraId="7E00A77F" w14:textId="77777777" w:rsidR="00BC0374" w:rsidRDefault="004F6643">
      <w:pPr>
        <w:pStyle w:val="podBulletItem"/>
        <w:numPr>
          <w:ilvl w:val="0"/>
          <w:numId w:val="37"/>
        </w:numPr>
        <w:tabs>
          <w:tab w:val="left" w:pos="0"/>
        </w:tabs>
      </w:pPr>
      <w:r>
        <w:t>Rue Haute à la hauteur de l'immeuble n°50 ;</w:t>
      </w:r>
    </w:p>
    <w:p w14:paraId="7A26B2F6" w14:textId="77777777" w:rsidR="00BC0374" w:rsidRDefault="004F6643">
      <w:pPr>
        <w:pStyle w:val="podBulletItem"/>
        <w:numPr>
          <w:ilvl w:val="0"/>
          <w:numId w:val="37"/>
        </w:numPr>
        <w:tabs>
          <w:tab w:val="left" w:pos="0"/>
        </w:tabs>
      </w:pPr>
      <w:r>
        <w:t xml:space="preserve">Rue du </w:t>
      </w:r>
      <w:proofErr w:type="spellStart"/>
      <w:r>
        <w:t>Warchais</w:t>
      </w:r>
      <w:proofErr w:type="spellEnd"/>
      <w:r>
        <w:t xml:space="preserve"> à la hauteur de l'immeuble n°46 ;</w:t>
      </w:r>
    </w:p>
    <w:p w14:paraId="39AC8E77" w14:textId="77777777" w:rsidR="00BC0374" w:rsidRDefault="004F6643">
      <w:pPr>
        <w:pStyle w:val="podBulletItem"/>
        <w:numPr>
          <w:ilvl w:val="0"/>
          <w:numId w:val="37"/>
        </w:numPr>
        <w:tabs>
          <w:tab w:val="left" w:pos="0"/>
        </w:tabs>
      </w:pPr>
      <w:r>
        <w:t xml:space="preserve">Rue du </w:t>
      </w:r>
      <w:proofErr w:type="spellStart"/>
      <w:r>
        <w:t>Warchais</w:t>
      </w:r>
      <w:proofErr w:type="spellEnd"/>
      <w:r>
        <w:t xml:space="preserve"> à la hauteur de l'immeuble n°44 ;</w:t>
      </w:r>
    </w:p>
    <w:p w14:paraId="2BE231E4" w14:textId="77777777" w:rsidR="00BC0374" w:rsidRDefault="004F6643">
      <w:pPr>
        <w:pStyle w:val="podBulletItem"/>
        <w:numPr>
          <w:ilvl w:val="0"/>
          <w:numId w:val="37"/>
        </w:numPr>
        <w:tabs>
          <w:tab w:val="left" w:pos="0"/>
        </w:tabs>
      </w:pPr>
      <w:r>
        <w:t xml:space="preserve">Rue Dominique </w:t>
      </w:r>
      <w:proofErr w:type="spellStart"/>
      <w:r>
        <w:t>Seret</w:t>
      </w:r>
      <w:proofErr w:type="spellEnd"/>
      <w:r>
        <w:t xml:space="preserve"> à la hauteur de l'immeuble n°48 ;</w:t>
      </w:r>
    </w:p>
    <w:p w14:paraId="1FA0B652" w14:textId="77777777" w:rsidR="00BC0374" w:rsidRDefault="004F6643">
      <w:pPr>
        <w:pStyle w:val="podBulletItem"/>
        <w:numPr>
          <w:ilvl w:val="0"/>
          <w:numId w:val="37"/>
        </w:numPr>
        <w:tabs>
          <w:tab w:val="left" w:pos="0"/>
        </w:tabs>
      </w:pPr>
      <w:r>
        <w:t>Rue de </w:t>
      </w:r>
      <w:proofErr w:type="spellStart"/>
      <w:r>
        <w:t>Jumerée</w:t>
      </w:r>
      <w:proofErr w:type="spellEnd"/>
      <w:r>
        <w:t xml:space="preserve"> (Villers-la-Ville) à sa jonction avec la rue Dominique </w:t>
      </w:r>
      <w:proofErr w:type="spellStart"/>
      <w:r>
        <w:t>Seret</w:t>
      </w:r>
      <w:proofErr w:type="spellEnd"/>
      <w:r>
        <w:t xml:space="preserve"> venant de l'immeuble portant le numéro 27 ;</w:t>
      </w:r>
    </w:p>
    <w:p w14:paraId="737F2DFE" w14:textId="77777777" w:rsidR="00BC0374" w:rsidRDefault="004F6643">
      <w:pPr>
        <w:pStyle w:val="podBulletItem"/>
        <w:numPr>
          <w:ilvl w:val="0"/>
          <w:numId w:val="37"/>
        </w:numPr>
        <w:tabs>
          <w:tab w:val="left" w:pos="0"/>
        </w:tabs>
      </w:pPr>
      <w:r>
        <w:t>Chemin de la Hutte à sa jonction avec l</w:t>
      </w:r>
      <w:r>
        <w:t>a rue de la Chapelle.</w:t>
      </w:r>
    </w:p>
    <w:p w14:paraId="7114710A" w14:textId="77777777" w:rsidR="00BC0374" w:rsidRDefault="004F6643">
      <w:r>
        <w:t> </w:t>
      </w:r>
    </w:p>
    <w:p w14:paraId="384191EE" w14:textId="77777777" w:rsidR="00BC0374" w:rsidRDefault="004F6643">
      <w:r>
        <w:rPr>
          <w:rStyle w:val="UaB6pod"/>
        </w:rPr>
        <w:t>Article 3</w:t>
      </w:r>
      <w:r>
        <w:t>. Le présent règlement sera transmis pour approbation au SPW Mobilité Infrastructures - Direction de la Règlementation de la Sécurité routière et du Contrôle Routier via le formulaire en ligne.</w:t>
      </w:r>
    </w:p>
    <w:p w14:paraId="468836B2" w14:textId="77777777" w:rsidR="00BC0374" w:rsidRDefault="004F6643">
      <w:pPr>
        <w:tabs>
          <w:tab w:val="left" w:pos="737"/>
          <w:tab w:val="left" w:pos="1304"/>
          <w:tab w:val="left" w:pos="1531"/>
        </w:tabs>
        <w:ind w:right="-82"/>
        <w:jc w:val="center"/>
        <w:rPr>
          <w:b/>
          <w:szCs w:val="18"/>
          <w:lang w:val="fr-BE"/>
        </w:rPr>
      </w:pPr>
      <w:r>
        <w:rPr>
          <w:b/>
          <w:szCs w:val="18"/>
          <w:lang w:val="fr-BE"/>
        </w:rPr>
        <w:t>_______________</w:t>
      </w:r>
    </w:p>
    <w:p w14:paraId="72A71F55" w14:textId="77777777" w:rsidR="00BC0374" w:rsidRDefault="00BC0374">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BC0374" w14:paraId="66B9FBFF" w14:textId="77777777">
        <w:tc>
          <w:tcPr>
            <w:tcW w:w="2339" w:type="dxa"/>
          </w:tcPr>
          <w:p w14:paraId="1069E376" w14:textId="77777777" w:rsidR="00BC0374" w:rsidRDefault="004F6643">
            <w:pPr>
              <w:tabs>
                <w:tab w:val="left" w:pos="737"/>
                <w:tab w:val="left" w:pos="1304"/>
                <w:tab w:val="left" w:pos="1531"/>
              </w:tabs>
              <w:ind w:right="-82"/>
              <w:jc w:val="both"/>
              <w:rPr>
                <w:b/>
                <w:bCs/>
                <w:szCs w:val="18"/>
                <w:u w:val="single"/>
              </w:rPr>
            </w:pPr>
            <w:r>
              <w:rPr>
                <w:b/>
                <w:bCs/>
                <w:szCs w:val="18"/>
                <w:u w:val="single"/>
                <w:lang w:val="fr-BE"/>
              </w:rPr>
              <w:t>13</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4947E8C7" w14:textId="77777777" w:rsidR="00BC0374" w:rsidRDefault="004F6643">
            <w:pPr>
              <w:pStyle w:val="TableContents"/>
              <w:jc w:val="both"/>
              <w:rPr>
                <w:b/>
                <w:bCs/>
                <w:szCs w:val="18"/>
                <w:u w:val="single"/>
              </w:rPr>
            </w:pPr>
            <w:proofErr w:type="spellStart"/>
            <w:r>
              <w:rPr>
                <w:b/>
                <w:bCs/>
                <w:szCs w:val="18"/>
                <w:u w:val="single"/>
              </w:rPr>
              <w:t>Frasnes</w:t>
            </w:r>
            <w:proofErr w:type="spellEnd"/>
            <w:r>
              <w:rPr>
                <w:b/>
                <w:bCs/>
                <w:szCs w:val="18"/>
                <w:u w:val="single"/>
              </w:rPr>
              <w:t xml:space="preserve"> - Lez - Gosselies - Appel à candidats pour l’étude, la réalisation et l’exploitation d’un projet agrivoltaïque - Fixation des conditions - Approbation</w:t>
            </w:r>
          </w:p>
        </w:tc>
      </w:tr>
    </w:tbl>
    <w:p w14:paraId="08056073" w14:textId="77777777" w:rsidR="00BC0374" w:rsidRDefault="004F6643">
      <w:pPr>
        <w:rPr>
          <w:b/>
          <w:bCs/>
          <w:szCs w:val="18"/>
          <w:u w:val="single"/>
          <w:lang w:val="fr-BE"/>
        </w:rPr>
      </w:pPr>
      <w:r>
        <w:rPr>
          <w:b/>
          <w:bCs/>
          <w:szCs w:val="18"/>
          <w:u w:val="single"/>
          <w:lang w:val="fr-BE"/>
        </w:rPr>
        <w:t>20220221 - 3702</w:t>
      </w:r>
    </w:p>
    <w:p w14:paraId="5151C417" w14:textId="77777777" w:rsidR="00BC0374" w:rsidRDefault="004F6643">
      <w:r>
        <w:t xml:space="preserve">Monsieur le Bourgmestre rappelle que le point a été reporté en raison de la </w:t>
      </w:r>
      <w:r>
        <w:t>parution de la circulaire "</w:t>
      </w:r>
      <w:proofErr w:type="spellStart"/>
      <w:r>
        <w:t>Borsus</w:t>
      </w:r>
      <w:proofErr w:type="spellEnd"/>
      <w:r>
        <w:t>".</w:t>
      </w:r>
    </w:p>
    <w:p w14:paraId="48DC758E" w14:textId="77777777" w:rsidR="00BC0374" w:rsidRDefault="004F6643">
      <w:r>
        <w:lastRenderedPageBreak/>
        <w:t>Il explique ensuite que la circulaire n'interdit à aucun endroit de développer un champ photovoltaïque. Ce qui compte c’est de garder la fonction nourricière.</w:t>
      </w:r>
    </w:p>
    <w:p w14:paraId="4C96A233" w14:textId="77777777" w:rsidR="00BC0374" w:rsidRDefault="004F6643">
      <w:r>
        <w:t xml:space="preserve">Concernant les modifications apportées au projet initial, il </w:t>
      </w:r>
      <w:r>
        <w:t>épingle le retrait du paiement d’une location pour les deux premières années au vu des risques pour le promoteur, lequel n’a aucune garantie d’obtenir un permis. Il faut compter que 80 % de la surface pourra être cultivée.</w:t>
      </w:r>
    </w:p>
    <w:p w14:paraId="49D961A8" w14:textId="77777777" w:rsidR="00BC0374" w:rsidRDefault="004F6643">
      <w:r>
        <w:t xml:space="preserve">Il a été ajouté dans les </w:t>
      </w:r>
      <w:proofErr w:type="gramStart"/>
      <w:r>
        <w:t>critères</w:t>
      </w:r>
      <w:r>
        <w:t>:</w:t>
      </w:r>
      <w:proofErr w:type="gramEnd"/>
      <w:r>
        <w:t xml:space="preserve"> l’ouverture du financement du projet aux citoyens et des règles fixant la commercialisation de la production.</w:t>
      </w:r>
    </w:p>
    <w:p w14:paraId="33844FC9" w14:textId="77777777" w:rsidR="00BC0374" w:rsidRDefault="004F6643">
      <w:r>
        <w:t>La condition minimale est de faire de l’agriculture en dessous du champ avec des produits bio.</w:t>
      </w:r>
    </w:p>
    <w:p w14:paraId="75F59F1E" w14:textId="77777777" w:rsidR="00BC0374" w:rsidRDefault="004F6643">
      <w:r>
        <w:t>Monsieur le Bourgmestre cède la parole à Monsieur</w:t>
      </w:r>
      <w:r>
        <w:t xml:space="preserve"> le Professeur Lebeau qui a soutenu la commune dans la conception de ce projet.</w:t>
      </w:r>
    </w:p>
    <w:p w14:paraId="6AE63E94" w14:textId="77777777" w:rsidR="00BC0374" w:rsidRDefault="004F6643">
      <w:r>
        <w:t>Monsieur le Professeur procède à un exposé sur l’</w:t>
      </w:r>
      <w:proofErr w:type="spellStart"/>
      <w:r>
        <w:t>agrivoltaïsme</w:t>
      </w:r>
      <w:proofErr w:type="spellEnd"/>
      <w:r>
        <w:t>.</w:t>
      </w:r>
    </w:p>
    <w:p w14:paraId="1DFB9733" w14:textId="77777777" w:rsidR="00BC0374" w:rsidRDefault="004F6643">
      <w:r>
        <w:t>Monsieur le Bourgmestre insiste ensuite sur le fait que le but de la commune n’est pas de faire de l’argent. L’i</w:t>
      </w:r>
      <w:r>
        <w:t>mportant est que la fonction nourricière soit être remplie.</w:t>
      </w:r>
    </w:p>
    <w:p w14:paraId="57E43480" w14:textId="77777777" w:rsidR="00BC0374" w:rsidRDefault="004F6643">
      <w:r>
        <w:t>A la question sur le type d’agriculture qui peut être développé, Monsieur le Professeur répond qu’il y a des solutions avec beaucoup de cultures mais la plus rentable est la combinaison avec l’éle</w:t>
      </w:r>
      <w:r>
        <w:t>vage.</w:t>
      </w:r>
    </w:p>
    <w:p w14:paraId="68BEFC72" w14:textId="77777777" w:rsidR="00BC0374" w:rsidRDefault="004F6643">
      <w:r>
        <w:t xml:space="preserve">Monsieur </w:t>
      </w:r>
      <w:proofErr w:type="spellStart"/>
      <w:r>
        <w:t>Wart</w:t>
      </w:r>
      <w:proofErr w:type="spellEnd"/>
      <w:r>
        <w:t xml:space="preserve"> remercie Monsieur le Professeur pour son exposé.</w:t>
      </w:r>
    </w:p>
    <w:p w14:paraId="01E79B7A" w14:textId="77777777" w:rsidR="00BC0374" w:rsidRDefault="004F6643">
      <w:r>
        <w:t>Il indique que le débat a déjà été mené lors du dernier conseil et continue à penser que la circulaire est assez claire. Dans ce type de projet, le photovoltaïque prend le pas sur la prod</w:t>
      </w:r>
      <w:r>
        <w:t>uction agricole alors qu’il s’installe dans une zone agricole.</w:t>
      </w:r>
    </w:p>
    <w:p w14:paraId="2D4446AD" w14:textId="77777777" w:rsidR="00BC0374" w:rsidRDefault="004F6643">
      <w:r>
        <w:t xml:space="preserve">Monsieur </w:t>
      </w:r>
      <w:proofErr w:type="spellStart"/>
      <w:r>
        <w:t>Wart</w:t>
      </w:r>
      <w:proofErr w:type="spellEnd"/>
      <w:r>
        <w:t xml:space="preserve"> demande ensuite d’ajouter dans la délibération, la mention du report du point lors du dernier conseil et de viser la circulaire qui est le cadre de référence pour l’acceptation de</w:t>
      </w:r>
      <w:r>
        <w:t xml:space="preserve"> ce type de projet.</w:t>
      </w:r>
    </w:p>
    <w:p w14:paraId="2F582CE6" w14:textId="77777777" w:rsidR="00BC0374" w:rsidRDefault="004F6643">
      <w:r>
        <w:t>Il souhaite également que les agriculteurs du groupe de la majorité puissent s’exprimer sur cette question s’ils le souhaitent.</w:t>
      </w:r>
    </w:p>
    <w:p w14:paraId="64BF3A0F" w14:textId="77777777" w:rsidR="00BC0374" w:rsidRDefault="004F6643">
      <w:r>
        <w:t>Monsieur le Bourgmestre rappelle que l’ancienne majorité n’a eu aucun problème à vendre 5 ha de terre agrico</w:t>
      </w:r>
      <w:r>
        <w:t>le pour la construction d’une unité de biométhanisation qui a en outre besoin pour fonctionner de 425 ha de maïs qui ne sera pas utilisé pour la fonction nourricière.</w:t>
      </w:r>
    </w:p>
    <w:p w14:paraId="17234EBB" w14:textId="77777777" w:rsidR="00BC0374" w:rsidRDefault="004F6643">
      <w:r>
        <w:t>Il se déclare favorable au projet de biométhanisation mais s’étonne de la position incohé</w:t>
      </w:r>
      <w:r>
        <w:t>rente du groupe MR-IC de soutenir un projet qui prend 430 ha pour produire de l’énergie et de s’opposer à celui-ci.</w:t>
      </w:r>
    </w:p>
    <w:p w14:paraId="40902A62" w14:textId="77777777" w:rsidR="00BC0374" w:rsidRDefault="004F6643">
      <w:r>
        <w:t xml:space="preserve">Monsieur </w:t>
      </w:r>
      <w:proofErr w:type="spellStart"/>
      <w:r>
        <w:t>Wart</w:t>
      </w:r>
      <w:proofErr w:type="spellEnd"/>
      <w:r>
        <w:t xml:space="preserve"> considère que ces projets de biométhanisation sont parfaitement balisés et font partie d’un cadre de référence ; ce qui n’est </w:t>
      </w:r>
      <w:r>
        <w:t>pas le cas ici.</w:t>
      </w:r>
    </w:p>
    <w:p w14:paraId="75B6D242" w14:textId="77777777" w:rsidR="00BC0374" w:rsidRDefault="004F6643">
      <w:r>
        <w:t>Monsieur le Bourgmestre maintient ne pas comprendre la cohérence alors qu’ici la fonction agricole est maintenue.</w:t>
      </w:r>
    </w:p>
    <w:p w14:paraId="01AD13F5" w14:textId="77777777" w:rsidR="00BC0374" w:rsidRDefault="004F6643">
      <w:r>
        <w:t xml:space="preserve">Monsieur </w:t>
      </w:r>
      <w:proofErr w:type="spellStart"/>
      <w:proofErr w:type="gramStart"/>
      <w:r>
        <w:t>Wart</w:t>
      </w:r>
      <w:proofErr w:type="spellEnd"/>
      <w:r>
        <w:t xml:space="preserve">  précise</w:t>
      </w:r>
      <w:proofErr w:type="gramEnd"/>
      <w:r>
        <w:t xml:space="preserve"> que la biométhanisation utilise aussi des effluents et la culture dérobée.</w:t>
      </w:r>
    </w:p>
    <w:p w14:paraId="67E359B8" w14:textId="77777777" w:rsidR="00BC0374" w:rsidRDefault="004F6643">
      <w:r>
        <w:t>Monsieur le Bourgmestre indi</w:t>
      </w:r>
      <w:r>
        <w:t xml:space="preserve">que que le projet ne condamne pas la fonction nourricière. Il y a eu </w:t>
      </w:r>
      <w:proofErr w:type="gramStart"/>
      <w:r>
        <w:t>des discussion</w:t>
      </w:r>
      <w:proofErr w:type="gramEnd"/>
      <w:r>
        <w:t xml:space="preserve"> dans le groupe et la condition est de développer un champ agrivoltaïque, pas un champ photovoltaïque.</w:t>
      </w:r>
    </w:p>
    <w:p w14:paraId="17F5DF22" w14:textId="77777777" w:rsidR="00BC0374" w:rsidRDefault="004F6643">
      <w:r>
        <w:t xml:space="preserve">Monsieur </w:t>
      </w:r>
      <w:proofErr w:type="spellStart"/>
      <w:r>
        <w:t>Wart</w:t>
      </w:r>
      <w:proofErr w:type="spellEnd"/>
      <w:r>
        <w:t xml:space="preserve"> rapporte que la volonté des jeunes agriculteurs est de p</w:t>
      </w:r>
      <w:r>
        <w:t>ouvoir bénéficier d’un maximum de terres.</w:t>
      </w:r>
    </w:p>
    <w:p w14:paraId="4E7DEC6C" w14:textId="77777777" w:rsidR="00BC0374" w:rsidRDefault="004F6643">
      <w:r>
        <w:t>Monsieur le Bourgmestre rassure en spécifiant qu’il s’agit d’un projet pilote qui présente une alternative aux projets éoliens. L’idée n’est pas de l’étendre.</w:t>
      </w:r>
    </w:p>
    <w:p w14:paraId="4FE3D99A" w14:textId="77777777" w:rsidR="00BC0374" w:rsidRDefault="004F6643">
      <w:r>
        <w:t xml:space="preserve">Monsieur </w:t>
      </w:r>
      <w:proofErr w:type="spellStart"/>
      <w:r>
        <w:t>Barridez</w:t>
      </w:r>
      <w:proofErr w:type="spellEnd"/>
      <w:r>
        <w:t xml:space="preserve"> déclare être favorable à ce type de p</w:t>
      </w:r>
      <w:r>
        <w:t>rojet sur des endroits bien ciblés et des superficies limitées.</w:t>
      </w:r>
    </w:p>
    <w:p w14:paraId="731FD823" w14:textId="77777777" w:rsidR="00BC0374" w:rsidRDefault="004F6643">
      <w:r>
        <w:t xml:space="preserve">Monsieur </w:t>
      </w:r>
      <w:proofErr w:type="spellStart"/>
      <w:r>
        <w:t>Lani</w:t>
      </w:r>
      <w:proofErr w:type="spellEnd"/>
      <w:r>
        <w:t xml:space="preserve"> explique que la transition agricole se fait par petit incrément sur l’existant et n’a en conséquence pas d’impact environnemental, notamment sur la biodiversité.</w:t>
      </w:r>
    </w:p>
    <w:p w14:paraId="27B3A5D6" w14:textId="77777777" w:rsidR="00BC0374" w:rsidRDefault="004F6643">
      <w:r>
        <w:t xml:space="preserve">Pour ce </w:t>
      </w:r>
      <w:r>
        <w:t>projet, nous ne sommes pas dans la rupture car les terres feront toujours partie de la surface agricole.</w:t>
      </w:r>
    </w:p>
    <w:p w14:paraId="31EDC49B" w14:textId="77777777" w:rsidR="00BC0374" w:rsidRDefault="004F6643">
      <w:r>
        <w:t xml:space="preserve">Monsieur </w:t>
      </w:r>
      <w:proofErr w:type="spellStart"/>
      <w:r>
        <w:t>Lani</w:t>
      </w:r>
      <w:proofErr w:type="spellEnd"/>
      <w:r>
        <w:t xml:space="preserve"> est favorable à une rupture et à se donner les moyens pour évoluer vers une agriculture innovante. Il n’y a peut-être pas d’adéquation au</w:t>
      </w:r>
      <w:r>
        <w:t>jourd’hui avec les agriculteurs mais cela va évoluer.</w:t>
      </w:r>
    </w:p>
    <w:p w14:paraId="099C3B30" w14:textId="77777777" w:rsidR="00BC0374" w:rsidRDefault="004F6643">
      <w:r>
        <w:t>Il est favorable car le projet est positif et innovant.</w:t>
      </w:r>
    </w:p>
    <w:p w14:paraId="499761DA" w14:textId="77777777" w:rsidR="00BC0374" w:rsidRDefault="004F6643">
      <w:r>
        <w:t>Il estime par ailleurs qu’il serait intéressant que le porteur du projet soit attentif au cycle de vie du système de production de l’énergie. C’es</w:t>
      </w:r>
      <w:r>
        <w:t>t un projet qui encourage les synergies.</w:t>
      </w:r>
    </w:p>
    <w:p w14:paraId="4F91B1A0" w14:textId="77777777" w:rsidR="00BC0374" w:rsidRDefault="004F6643">
      <w:r>
        <w:t xml:space="preserve">Monsieur </w:t>
      </w:r>
      <w:proofErr w:type="spellStart"/>
      <w:r>
        <w:t>Lani</w:t>
      </w:r>
      <w:proofErr w:type="spellEnd"/>
      <w:r>
        <w:t xml:space="preserve"> se montre également intéressé par l’avis des agriculteurs.</w:t>
      </w:r>
    </w:p>
    <w:p w14:paraId="23582144" w14:textId="77777777" w:rsidR="00BC0374" w:rsidRDefault="004F6643">
      <w:r>
        <w:t>Monsieur le Bourgmestre répond que ce qui est indispensable pour eux c’est le maintien de la fonction nourricière.</w:t>
      </w:r>
    </w:p>
    <w:p w14:paraId="0700F4E4" w14:textId="77777777" w:rsidR="00BC0374" w:rsidRDefault="004F6643">
      <w:r>
        <w:t xml:space="preserve">Monsieur </w:t>
      </w:r>
      <w:proofErr w:type="spellStart"/>
      <w:r>
        <w:t>Lani</w:t>
      </w:r>
      <w:proofErr w:type="spellEnd"/>
      <w:r>
        <w:t xml:space="preserve"> trouve que la</w:t>
      </w:r>
      <w:r>
        <w:t xml:space="preserve"> solution idéale est que ce soit </w:t>
      </w:r>
      <w:proofErr w:type="gramStart"/>
      <w:r>
        <w:t>un opérateur locale</w:t>
      </w:r>
      <w:proofErr w:type="gramEnd"/>
      <w:r>
        <w:t xml:space="preserve"> et demande, dans ce cas, s'il est possible de l’accompagner car il s’agit d’un projet innovant.</w:t>
      </w:r>
    </w:p>
    <w:p w14:paraId="4ABF715F" w14:textId="77777777" w:rsidR="00BC0374" w:rsidRDefault="004F6643">
      <w:r>
        <w:t>Monsieur le Bourgmestre indique que ce n’est pas possible mais il imagine que les promoteurs consulteront l</w:t>
      </w:r>
      <w:r>
        <w:t>es acteurs locaux comme le GAL.</w:t>
      </w:r>
    </w:p>
    <w:p w14:paraId="2D6D193D" w14:textId="77777777" w:rsidR="00BC0374" w:rsidRDefault="004F6643">
      <w:r>
        <w:t>Monsieur le Bourgmestre fait observer qu’il faut trouver des solutions alternatives et que ce projet est une option intéressante par rapport aux éoliennes.</w:t>
      </w:r>
    </w:p>
    <w:p w14:paraId="4D6DF6D3" w14:textId="77777777" w:rsidR="00BC0374" w:rsidRDefault="004F6643">
      <w:r>
        <w:t xml:space="preserve">Monsieur </w:t>
      </w:r>
      <w:proofErr w:type="spellStart"/>
      <w:r>
        <w:t>Lani</w:t>
      </w:r>
      <w:proofErr w:type="spellEnd"/>
      <w:r>
        <w:t xml:space="preserve"> demande quelle publicité sera donnée à cet appel.</w:t>
      </w:r>
    </w:p>
    <w:p w14:paraId="0EA2E94D" w14:textId="77777777" w:rsidR="00BC0374" w:rsidRDefault="004F6643">
      <w:r>
        <w:lastRenderedPageBreak/>
        <w:t>Mons</w:t>
      </w:r>
      <w:r>
        <w:t>ieur le Bourgmestre répond qu’il y a des promoteurs qui se sont déjà manifestés. L’appel sera publié sur le site et sera également diffusé via le réseau du professeur Lebeau.</w:t>
      </w:r>
    </w:p>
    <w:p w14:paraId="1ADCF0FD" w14:textId="77777777" w:rsidR="00BC0374" w:rsidRDefault="004F6643">
      <w:r>
        <w:t xml:space="preserve">Monsieur </w:t>
      </w:r>
      <w:proofErr w:type="spellStart"/>
      <w:r>
        <w:t>Wart</w:t>
      </w:r>
      <w:proofErr w:type="spellEnd"/>
      <w:r>
        <w:t xml:space="preserve"> souhaite préciser que la question adressée aux agriculteurs n’était</w:t>
      </w:r>
      <w:r>
        <w:t xml:space="preserve"> pas de la provocation. Il respecte évidemment leur position. Il ajoute que ce n’est pas non plus une prise de position contre le photovoltaïque mais ce projet doit trouver sa place ailleurs que dans une zone agricole.</w:t>
      </w:r>
    </w:p>
    <w:p w14:paraId="2915CE5D" w14:textId="51769A74" w:rsidR="00BC0374" w:rsidRDefault="004F6643">
      <w:r>
        <w:t xml:space="preserve">Madame Desmit considère que la </w:t>
      </w:r>
      <w:proofErr w:type="spellStart"/>
      <w:r>
        <w:t>plus v</w:t>
      </w:r>
      <w:r>
        <w:t>alue</w:t>
      </w:r>
      <w:proofErr w:type="spellEnd"/>
      <w:r>
        <w:t xml:space="preserve"> de ce projet est de proposer une solution innovante par rapport aux enjeux agricoles et énergétiques.</w:t>
      </w:r>
    </w:p>
    <w:p w14:paraId="4E104236" w14:textId="60C8E4F0" w:rsidR="006A1E91" w:rsidRDefault="006A1E91"/>
    <w:p w14:paraId="1603A46E" w14:textId="77777777" w:rsidR="006A1E91" w:rsidRDefault="006A1E91"/>
    <w:p w14:paraId="449A7EF5" w14:textId="77777777" w:rsidR="00BC0374" w:rsidRDefault="004F6643">
      <w:pPr>
        <w:pStyle w:val="Corpsdetexte"/>
        <w:jc w:val="center"/>
        <w:rPr>
          <w:szCs w:val="18"/>
        </w:rPr>
      </w:pPr>
      <w:r>
        <w:rPr>
          <w:b/>
          <w:bCs/>
          <w:szCs w:val="18"/>
        </w:rPr>
        <w:t>Le Conseil,</w:t>
      </w:r>
    </w:p>
    <w:p w14:paraId="7605472E" w14:textId="77777777" w:rsidR="00BC0374" w:rsidRDefault="004F6643">
      <w:r>
        <w:t xml:space="preserve">Vu le Code de la Démocratie locale et de la </w:t>
      </w:r>
      <w:proofErr w:type="gramStart"/>
      <w:r>
        <w:t>décentralisation;</w:t>
      </w:r>
      <w:proofErr w:type="gramEnd"/>
      <w:r>
        <w:t xml:space="preserve"> notamment les articles 1122-30 et 1222-1 relatifs aux </w:t>
      </w:r>
      <w:r>
        <w:t>compétences du conseil communal ; </w:t>
      </w:r>
    </w:p>
    <w:p w14:paraId="4388A92B" w14:textId="77777777" w:rsidR="00BC0374" w:rsidRDefault="004F6643">
      <w:r>
        <w:t>Vu le Code du développement territorial ;</w:t>
      </w:r>
    </w:p>
    <w:p w14:paraId="6CCEC164" w14:textId="77777777" w:rsidR="00BC0374" w:rsidRDefault="004F6643">
      <w:r>
        <w:t>Vu la Circulaire du 23 février 2016 relative aux opérations immobilières passées par les pouvoirs locaux ;</w:t>
      </w:r>
    </w:p>
    <w:p w14:paraId="52DE1350" w14:textId="77777777" w:rsidR="00BC0374" w:rsidRDefault="004F6643">
      <w:r>
        <w:t xml:space="preserve">Vu la Circulaire relative aux permis d'urbanisme pour le </w:t>
      </w:r>
      <w:proofErr w:type="spellStart"/>
      <w:r>
        <w:t>photovoltaique</w:t>
      </w:r>
      <w:proofErr w:type="spellEnd"/>
      <w:r>
        <w:t xml:space="preserve"> </w:t>
      </w:r>
      <w:r>
        <w:t xml:space="preserve">de Monsieur Willy </w:t>
      </w:r>
      <w:proofErr w:type="spellStart"/>
      <w:r>
        <w:t>Borsus</w:t>
      </w:r>
      <w:proofErr w:type="spellEnd"/>
      <w:r>
        <w:t xml:space="preserve">, Ministre de l'Aménagement du Territoire, en date du 12 janvier </w:t>
      </w:r>
      <w:proofErr w:type="gramStart"/>
      <w:r>
        <w:t>2022;</w:t>
      </w:r>
      <w:proofErr w:type="gramEnd"/>
    </w:p>
    <w:p w14:paraId="2C97B2D0" w14:textId="77777777" w:rsidR="00BC0374" w:rsidRDefault="004F6643">
      <w:r>
        <w:t>Vu le programme stratégique transversal approuvé le 16 septembre 2019 ; notamment le point 2.3. : "être une commune bas carbone" ; </w:t>
      </w:r>
    </w:p>
    <w:p w14:paraId="52B3ABBB" w14:textId="77777777" w:rsidR="00BC0374" w:rsidRDefault="004F6643">
      <w:r>
        <w:t>Considérant l'urgence climati</w:t>
      </w:r>
      <w:r>
        <w:t>que ; </w:t>
      </w:r>
    </w:p>
    <w:p w14:paraId="51CFFA6D" w14:textId="77777777" w:rsidR="00BC0374" w:rsidRDefault="004F6643">
      <w:r>
        <w:t>Attendu que la commune des Bons Villers s'est engagée, en signant la Convention des Maires en date du 5 septembre 2017, à soutenir la mise en œuvre de l'objectif européen de réduction de 40 % des émissions de gaz à effet de serre d'ici à 2030 et à a</w:t>
      </w:r>
      <w:r>
        <w:t xml:space="preserve">dopter une approche commune pour lutter contre le changement </w:t>
      </w:r>
      <w:proofErr w:type="gramStart"/>
      <w:r>
        <w:t>climatique;</w:t>
      </w:r>
      <w:proofErr w:type="gramEnd"/>
    </w:p>
    <w:p w14:paraId="32C70B1B" w14:textId="77777777" w:rsidR="00BC0374" w:rsidRDefault="004F6643">
      <w:r>
        <w:t xml:space="preserve">Attendu que la commune souhaite mettre à profit ses ressources patrimoniales afin de contribuer à l'effort collectif de réduction de l'empreinte </w:t>
      </w:r>
      <w:proofErr w:type="gramStart"/>
      <w:r>
        <w:t>carbone;</w:t>
      </w:r>
      <w:proofErr w:type="gramEnd"/>
      <w:r>
        <w:t> </w:t>
      </w:r>
    </w:p>
    <w:p w14:paraId="1901C6AE" w14:textId="77777777" w:rsidR="00BC0374" w:rsidRDefault="004F6643">
      <w:r>
        <w:t>Que les parcelles situées en</w:t>
      </w:r>
      <w:r>
        <w:t>tre la bretelle de sortie de la N5, la Chaussée de Bruxelles et la rue de Chapelle, cadastrées Les Bons Villers 1 DIV/Frasnes-Lez-Gosselies/ 108F et 108 E, d'une contenance approximative totale de 6.2 hectares sont orientées plein sud et présentent une pen</w:t>
      </w:r>
      <w:r>
        <w:t>te de 2.8; </w:t>
      </w:r>
    </w:p>
    <w:p w14:paraId="742FB9B4" w14:textId="77777777" w:rsidR="00BC0374" w:rsidRDefault="004F6643">
      <w:r>
        <w:t>Considérant dès lors que ces parcelles se prêteraient idéalement à la production d'énergie solaire ; </w:t>
      </w:r>
    </w:p>
    <w:p w14:paraId="65F42CF1" w14:textId="77777777" w:rsidR="00BC0374" w:rsidRDefault="004F6643">
      <w:r>
        <w:t>Considérant que le présent appel à projet poursuit un intérêt général (promotion de l'agriculture durable, réduction de l'empreinte carbone, e</w:t>
      </w:r>
      <w:r>
        <w:t xml:space="preserve">t préservation/augmentation de la </w:t>
      </w:r>
      <w:proofErr w:type="gramStart"/>
      <w:r>
        <w:t>biodiversité )</w:t>
      </w:r>
      <w:proofErr w:type="gramEnd"/>
      <w:r>
        <w:t xml:space="preserve"> ; </w:t>
      </w:r>
    </w:p>
    <w:p w14:paraId="636D11CF" w14:textId="77777777" w:rsidR="00BC0374" w:rsidRDefault="004F6643">
      <w:r>
        <w:t>Vu le cahier des charges établi dans le cadre de cet appel à candidats ; </w:t>
      </w:r>
    </w:p>
    <w:p w14:paraId="6A51207E" w14:textId="77777777" w:rsidR="00BC0374" w:rsidRDefault="004F6643">
      <w:r>
        <w:t>Considérant que ce projet prévoit notamment mais principalement : </w:t>
      </w:r>
    </w:p>
    <w:p w14:paraId="45586A00" w14:textId="77777777" w:rsidR="00BC0374" w:rsidRDefault="004F6643">
      <w:pPr>
        <w:pStyle w:val="podBulletItem"/>
        <w:numPr>
          <w:ilvl w:val="0"/>
          <w:numId w:val="38"/>
        </w:numPr>
        <w:tabs>
          <w:tab w:val="left" w:pos="0"/>
        </w:tabs>
      </w:pPr>
      <w:proofErr w:type="gramStart"/>
      <w:r>
        <w:t>un</w:t>
      </w:r>
      <w:proofErr w:type="gramEnd"/>
      <w:r>
        <w:t xml:space="preserve"> projet incluant l'installation de panneaux </w:t>
      </w:r>
      <w:r>
        <w:t>photovoltaïques, l'exploitation d'une activité agricole durable et la préservation et l'amélioration de la biodiversité ;</w:t>
      </w:r>
    </w:p>
    <w:p w14:paraId="6BE74EE0" w14:textId="77777777" w:rsidR="00BC0374" w:rsidRDefault="004F6643">
      <w:pPr>
        <w:pStyle w:val="podBulletItem"/>
        <w:numPr>
          <w:ilvl w:val="0"/>
          <w:numId w:val="38"/>
        </w:numPr>
        <w:tabs>
          <w:tab w:val="left" w:pos="0"/>
        </w:tabs>
      </w:pPr>
      <w:proofErr w:type="gramStart"/>
      <w:r>
        <w:t>une</w:t>
      </w:r>
      <w:proofErr w:type="gramEnd"/>
      <w:r>
        <w:t xml:space="preserve"> activité excluant toute utilisation de produits non homologués en agriculture biologique ; </w:t>
      </w:r>
    </w:p>
    <w:p w14:paraId="23C9CF27" w14:textId="77777777" w:rsidR="00BC0374" w:rsidRDefault="004F6643">
      <w:pPr>
        <w:pStyle w:val="podBulletItem"/>
        <w:numPr>
          <w:ilvl w:val="0"/>
          <w:numId w:val="38"/>
        </w:numPr>
        <w:tabs>
          <w:tab w:val="left" w:pos="0"/>
        </w:tabs>
      </w:pPr>
      <w:proofErr w:type="gramStart"/>
      <w:r>
        <w:t>un</w:t>
      </w:r>
      <w:proofErr w:type="gramEnd"/>
      <w:r>
        <w:t xml:space="preserve"> projet en deux phases : 1° une phas</w:t>
      </w:r>
      <w:r>
        <w:t>e durant laquelle le partenaire pourra effectuer l'ensemble des démarches nécessaires à la concrétisation du projet (durée estimée à 2 ans). 2° Une phase de concrétisation débutant par la signature d'une convention constitutive d'un droit de superficie (du</w:t>
      </w:r>
      <w:r>
        <w:t>rée estimée à 25 ans) ; </w:t>
      </w:r>
    </w:p>
    <w:p w14:paraId="101CD4AD" w14:textId="77777777" w:rsidR="00BC0374" w:rsidRDefault="004F6643">
      <w:pPr>
        <w:pStyle w:val="podBulletItem"/>
        <w:numPr>
          <w:ilvl w:val="0"/>
          <w:numId w:val="38"/>
        </w:numPr>
        <w:tabs>
          <w:tab w:val="left" w:pos="0"/>
        </w:tabs>
      </w:pPr>
      <w:proofErr w:type="gramStart"/>
      <w:r>
        <w:t>une</w:t>
      </w:r>
      <w:proofErr w:type="gramEnd"/>
      <w:r>
        <w:t xml:space="preserve"> redevance annuelle de minimum 4.000 € ; </w:t>
      </w:r>
    </w:p>
    <w:p w14:paraId="3D17AB98" w14:textId="77777777" w:rsidR="00BC0374" w:rsidRDefault="004F6643">
      <w:pPr>
        <w:pStyle w:val="podBulletItem"/>
        <w:numPr>
          <w:ilvl w:val="0"/>
          <w:numId w:val="38"/>
        </w:numPr>
        <w:tabs>
          <w:tab w:val="left" w:pos="0"/>
        </w:tabs>
      </w:pPr>
      <w:proofErr w:type="gramStart"/>
      <w:r>
        <w:t>des</w:t>
      </w:r>
      <w:proofErr w:type="gramEnd"/>
      <w:r>
        <w:t xml:space="preserve"> critères d'attribution fondés sur le prix (70%), le circuit court de la production agricole (15%) et la participation citoyenne (ouverture de l'investissement aux citoyens) (15%);</w:t>
      </w:r>
    </w:p>
    <w:p w14:paraId="501EA947" w14:textId="77777777" w:rsidR="00BC0374" w:rsidRDefault="004F6643">
      <w:r>
        <w:t>Co</w:t>
      </w:r>
      <w:r>
        <w:t xml:space="preserve">nsidérant que ce dossier a été reporté en séance du 20 janvier 2022 afin d'examiner la circulaire </w:t>
      </w:r>
      <w:proofErr w:type="gramStart"/>
      <w:r>
        <w:t>susmentionnée;</w:t>
      </w:r>
      <w:proofErr w:type="gramEnd"/>
    </w:p>
    <w:p w14:paraId="4350F870" w14:textId="77777777" w:rsidR="00BC0374" w:rsidRDefault="004F6643">
      <w:r>
        <w:rPr>
          <w:szCs w:val="18"/>
        </w:rPr>
        <w:t xml:space="preserve">Considérant la transmission du dossier au Directeur financier pour avis préalable en date du </w:t>
      </w:r>
      <w:r>
        <w:rPr>
          <w:rStyle w:val="StrongEmphasis"/>
          <w:szCs w:val="18"/>
        </w:rPr>
        <w:t>04/02/2022</w:t>
      </w:r>
      <w:r>
        <w:rPr>
          <w:szCs w:val="18"/>
        </w:rPr>
        <w:t>,</w:t>
      </w:r>
    </w:p>
    <w:p w14:paraId="1457ACE4" w14:textId="77777777" w:rsidR="00BC0374" w:rsidRDefault="004F6643">
      <w:r>
        <w:rPr>
          <w:szCs w:val="18"/>
        </w:rPr>
        <w:t>Considérant l'avis Positif commenté du</w:t>
      </w:r>
      <w:r>
        <w:rPr>
          <w:szCs w:val="18"/>
        </w:rPr>
        <w:t xml:space="preserve"> Directeur financier remis en date du 07/02/2022</w:t>
      </w:r>
      <w:r>
        <w:rPr>
          <w:rStyle w:val="StrongEmphasis"/>
          <w:szCs w:val="18"/>
        </w:rPr>
        <w:t>,</w:t>
      </w:r>
    </w:p>
    <w:p w14:paraId="02907642" w14:textId="77777777" w:rsidR="00BC0374" w:rsidRDefault="004F6643">
      <w:r>
        <w:t>Des éléments en ma possession, avis positif.</w:t>
      </w:r>
    </w:p>
    <w:p w14:paraId="7B1563C4" w14:textId="77777777" w:rsidR="00BC0374" w:rsidRDefault="004F6643">
      <w:r>
        <w:t>Petite attention cependant aux montants cités dans la délibération et l'annexe.</w:t>
      </w:r>
    </w:p>
    <w:p w14:paraId="7EA15355" w14:textId="77777777" w:rsidR="00BC0374" w:rsidRDefault="004F6643">
      <w:r>
        <w:t xml:space="preserve">Par ces </w:t>
      </w:r>
      <w:proofErr w:type="gramStart"/>
      <w:r>
        <w:t>motifs;</w:t>
      </w:r>
      <w:proofErr w:type="gramEnd"/>
    </w:p>
    <w:p w14:paraId="0E06E1D6" w14:textId="77777777" w:rsidR="00BC0374" w:rsidRDefault="004F6643">
      <w:r>
        <w:t xml:space="preserve">Après en avoir </w:t>
      </w:r>
      <w:proofErr w:type="gramStart"/>
      <w:r>
        <w:t>délibéré;</w:t>
      </w:r>
      <w:proofErr w:type="gramEnd"/>
    </w:p>
    <w:p w14:paraId="39128F42" w14:textId="77777777" w:rsidR="00BC0374" w:rsidRDefault="004F6643">
      <w:r>
        <w:rPr>
          <w:rStyle w:val="UaB6pod"/>
        </w:rPr>
        <w:t xml:space="preserve">Par 13 voix </w:t>
      </w:r>
      <w:proofErr w:type="gramStart"/>
      <w:r>
        <w:rPr>
          <w:rStyle w:val="UaB6pod"/>
        </w:rPr>
        <w:t>pour,  7</w:t>
      </w:r>
      <w:proofErr w:type="gramEnd"/>
      <w:r>
        <w:rPr>
          <w:rStyle w:val="UaB6pod"/>
        </w:rPr>
        <w:t xml:space="preserve"> voix contre (</w:t>
      </w:r>
      <w:proofErr w:type="spellStart"/>
      <w:r>
        <w:rPr>
          <w:rStyle w:val="UaB6pod"/>
        </w:rPr>
        <w:t>Wart</w:t>
      </w:r>
      <w:proofErr w:type="spellEnd"/>
      <w:r>
        <w:rPr>
          <w:rStyle w:val="UaB6pod"/>
        </w:rPr>
        <w:t xml:space="preserve">, </w:t>
      </w:r>
      <w:r>
        <w:rPr>
          <w:rStyle w:val="UaB6pod"/>
        </w:rPr>
        <w:t xml:space="preserve">Lemmens, Lardinois, Cuvelier, </w:t>
      </w:r>
      <w:proofErr w:type="spellStart"/>
      <w:r>
        <w:rPr>
          <w:rStyle w:val="UaB6pod"/>
        </w:rPr>
        <w:t>Loriau</w:t>
      </w:r>
      <w:proofErr w:type="spellEnd"/>
      <w:r>
        <w:rPr>
          <w:rStyle w:val="UaB6pod"/>
        </w:rPr>
        <w:t xml:space="preserve">, De Clercq, De </w:t>
      </w:r>
      <w:proofErr w:type="spellStart"/>
      <w:r>
        <w:rPr>
          <w:rStyle w:val="UaB6pod"/>
        </w:rPr>
        <w:t>Conciliis</w:t>
      </w:r>
      <w:proofErr w:type="spellEnd"/>
      <w:r>
        <w:rPr>
          <w:rStyle w:val="UaB6pod"/>
        </w:rPr>
        <w:t>); </w:t>
      </w:r>
    </w:p>
    <w:p w14:paraId="180E9984" w14:textId="77777777" w:rsidR="00BC0374" w:rsidRDefault="004F6643">
      <w:r>
        <w:br/>
      </w:r>
      <w:proofErr w:type="gramStart"/>
      <w:r>
        <w:rPr>
          <w:rStyle w:val="UaB20pod"/>
        </w:rPr>
        <w:t>DECIDE:</w:t>
      </w:r>
      <w:proofErr w:type="gramEnd"/>
    </w:p>
    <w:p w14:paraId="03241BD2" w14:textId="77777777" w:rsidR="00BC0374" w:rsidRDefault="004F6643">
      <w:r>
        <w:rPr>
          <w:rStyle w:val="UaB6pod"/>
        </w:rPr>
        <w:t>Article unique.</w:t>
      </w:r>
      <w:r>
        <w:t xml:space="preserve"> D'approuver les conditions de </w:t>
      </w:r>
      <w:proofErr w:type="gramStart"/>
      <w:r>
        <w:t>l' "</w:t>
      </w:r>
      <w:proofErr w:type="gramEnd"/>
      <w:r>
        <w:t xml:space="preserve">Appel à candidats pour l’étude, la réalisation et l’exploitation d’un projet agrivoltaïque" dont les termes sont établis comme suit </w:t>
      </w:r>
      <w:r>
        <w:t>: </w:t>
      </w:r>
    </w:p>
    <w:p w14:paraId="1B4C09FA" w14:textId="77777777" w:rsidR="00BC0374" w:rsidRDefault="004F6643">
      <w:r>
        <w:t>     "Définitions préalables</w:t>
      </w:r>
    </w:p>
    <w:p w14:paraId="4F2788A0" w14:textId="77777777" w:rsidR="00BC0374" w:rsidRDefault="004F6643">
      <w:pPr>
        <w:pStyle w:val="UaB5pod"/>
      </w:pPr>
      <w:r>
        <w:lastRenderedPageBreak/>
        <w:t>Le candidat : la personne physique ou morale ayant remis une offre</w:t>
      </w:r>
    </w:p>
    <w:p w14:paraId="3AB13393" w14:textId="77777777" w:rsidR="00BC0374" w:rsidRDefault="004F6643">
      <w:pPr>
        <w:pStyle w:val="UaB5pod"/>
      </w:pPr>
      <w:r>
        <w:t>Partenaire : la société désignée pour la concrétisation du présent appel à projet</w:t>
      </w:r>
    </w:p>
    <w:p w14:paraId="3B1452E3" w14:textId="77777777" w:rsidR="00BC0374" w:rsidRDefault="004F6643">
      <w:pPr>
        <w:pStyle w:val="UaB5pod"/>
      </w:pPr>
      <w:r>
        <w:t>Le Propriétaire : la commune des Bons Villers</w:t>
      </w:r>
    </w:p>
    <w:p w14:paraId="15BCA90E" w14:textId="77777777" w:rsidR="00BC0374" w:rsidRDefault="004F6643">
      <w:pPr>
        <w:pStyle w:val="UaB5pod"/>
      </w:pPr>
      <w:r>
        <w:t xml:space="preserve">Titre 1 – Objet de l’appel à </w:t>
      </w:r>
      <w:r>
        <w:t>projet</w:t>
      </w:r>
    </w:p>
    <w:p w14:paraId="01AE48B8" w14:textId="77777777" w:rsidR="00BC0374" w:rsidRDefault="004F6643">
      <w:pPr>
        <w:pStyle w:val="UaB5pod"/>
      </w:pPr>
      <w:r>
        <w:t>Article 1 – Contexte</w:t>
      </w:r>
    </w:p>
    <w:p w14:paraId="16286B07" w14:textId="77777777" w:rsidR="00BC0374" w:rsidRDefault="004F6643">
      <w:pPr>
        <w:pStyle w:val="UaB5pod"/>
      </w:pPr>
      <w:r>
        <w:t>La Commune des Bons Villers est propriétaire de deux parcelles présentant une superficie totale d’approximativement 6,2 hectares situées à Frasnes-lez-Gosselies, à proximité de la N5. Consciente de l’urgence climatique, notre co</w:t>
      </w:r>
      <w:r>
        <w:t>mmune souhaite mettre à profit cette ressource foncière pour participer à la réduction de l’empreinte carbone ; tout en valorisant ses terres sur le plan de l’agriculture durable et sur plan environnemental.</w:t>
      </w:r>
    </w:p>
    <w:p w14:paraId="279E9728" w14:textId="77777777" w:rsidR="00BC0374" w:rsidRDefault="004F6643">
      <w:pPr>
        <w:pStyle w:val="UaB5pod"/>
      </w:pPr>
      <w:r>
        <w:t xml:space="preserve">L’objectif au travers du présent appel à projet </w:t>
      </w:r>
      <w:r>
        <w:t>est donc de mettre à profit ces parcelles pour la production d’énergie verte, au travers de l’installation et de l’exploitation de panneaux photovoltaïques, tout en assurant une exploitation des terres propice à la préservation de la biodiversité et à l’ag</w:t>
      </w:r>
      <w:r>
        <w:t>riculture durable, et ce sans utilisation de produits non homologués en agriculture biologique.  </w:t>
      </w:r>
      <w:r>
        <w:br/>
        <w:t>Sur le plan juridique, cette mise à disposition se concrétiserait par l’octroi d’un droit de superficie d’une durée de 25 ans ce qui permettra au partenaire d</w:t>
      </w:r>
      <w:r>
        <w:t>e gérer de manière autonome et indépendante les installations placées, ainsi que le terrain mis à disposition.</w:t>
      </w:r>
    </w:p>
    <w:p w14:paraId="0A199913" w14:textId="77777777" w:rsidR="00BC0374" w:rsidRDefault="004F6643">
      <w:pPr>
        <w:pStyle w:val="UaB5pod"/>
      </w:pPr>
      <w:r>
        <w:t>Article 2 - Propriétaire</w:t>
      </w:r>
    </w:p>
    <w:p w14:paraId="13122294" w14:textId="77777777" w:rsidR="00BC0374" w:rsidRDefault="004F6643">
      <w:pPr>
        <w:pStyle w:val="UaB5pod"/>
      </w:pPr>
      <w:r>
        <w:t xml:space="preserve">La Commune des Bons Villers, place de </w:t>
      </w:r>
      <w:proofErr w:type="spellStart"/>
      <w:r>
        <w:t>Frasnes</w:t>
      </w:r>
      <w:proofErr w:type="spellEnd"/>
      <w:r>
        <w:t xml:space="preserve"> 1 à 6210 LES BONS VILLERS est propriétaire de la parcelle cadastrée Les Bo</w:t>
      </w:r>
      <w:r>
        <w:t>ns Villers 1 DIV/Frasnes-Lez-Gosselies/ 108F présentant une contenance d’approximativement 5,4 hectares).</w:t>
      </w:r>
    </w:p>
    <w:p w14:paraId="39C555D7" w14:textId="77777777" w:rsidR="00BC0374" w:rsidRDefault="004F6643">
      <w:pPr>
        <w:pStyle w:val="UaB5pod"/>
      </w:pPr>
      <w:r>
        <w:t>Ce terrain est libre de tout bail à ferme à dater du 01 janvier 2022.</w:t>
      </w:r>
    </w:p>
    <w:p w14:paraId="627AFD48" w14:textId="77777777" w:rsidR="00BC0374" w:rsidRDefault="004F6643">
      <w:pPr>
        <w:pStyle w:val="UaB5pod"/>
      </w:pPr>
      <w:r>
        <w:t xml:space="preserve">La Commune des Bons Villers est également propriétaire de la parcelle cadastrée </w:t>
      </w:r>
      <w:r>
        <w:t>Les Bons Villers 1 DIV/Frasnes-Lez-Gosselies/ 108E présentant une contenance de 800 m2 (0.8 hectares). Le terrain sera libre de tout bail à ferme, soit à la signature du droit de superficie soit, avec l’accord du partenaire, au commencement des travaux rel</w:t>
      </w:r>
      <w:r>
        <w:t>atifs aux installations photovoltaïques.  </w:t>
      </w:r>
    </w:p>
    <w:p w14:paraId="2353ADBE" w14:textId="77777777" w:rsidR="00BC0374" w:rsidRDefault="004F6643">
      <w:pPr>
        <w:pStyle w:val="UaB5pod"/>
      </w:pPr>
      <w:r>
        <w:t xml:space="preserve">La Commune des Bons Villers souhaite que ces parcelles continuent, d’une manière ou d’une autre, à être exploitée durant la période précédant les travaux et l’exploitation des infrastructures. Des baux de </w:t>
      </w:r>
      <w:r>
        <w:t>courte durée ou un contrat de prêt à usage précaire ont donc été conclu de manière à poursuivre l’exploitation des terres durant cette période de « latence.</w:t>
      </w:r>
    </w:p>
    <w:p w14:paraId="5C3D0BCB" w14:textId="77777777" w:rsidR="00BC0374" w:rsidRDefault="004F6643">
      <w:pPr>
        <w:pStyle w:val="UaB5pod"/>
      </w:pPr>
      <w:r>
        <w:t>Article 3 – Objet</w:t>
      </w:r>
    </w:p>
    <w:p w14:paraId="2CFA464F" w14:textId="77777777" w:rsidR="00BC0374" w:rsidRDefault="004F6643">
      <w:pPr>
        <w:pStyle w:val="UaB5pod"/>
      </w:pPr>
      <w:r>
        <w:t xml:space="preserve">Le terrain concerné se situe à Frasnes-Lez-Gosselies, entre la chaussée de </w:t>
      </w:r>
      <w:r>
        <w:t>Bruxelles, la bretelle de sortie de la N5, le chemin Royal et la rue de la Chapelle. Le terrain présente une superficie totale (108F et 108E) d’approximativement 6.2 hectares. </w:t>
      </w:r>
    </w:p>
    <w:p w14:paraId="18681D31" w14:textId="77777777" w:rsidR="00BC0374" w:rsidRDefault="004F6643">
      <w:pPr>
        <w:pStyle w:val="UaB5pod"/>
      </w:pPr>
      <w:r>
        <w:t>Le droit de superficie sera concédé dans le but :</w:t>
      </w:r>
    </w:p>
    <w:p w14:paraId="6D34A821" w14:textId="77777777" w:rsidR="00BC0374" w:rsidRDefault="004F6643">
      <w:pPr>
        <w:pStyle w:val="UaB26pod"/>
        <w:numPr>
          <w:ilvl w:val="0"/>
          <w:numId w:val="39"/>
        </w:numPr>
        <w:tabs>
          <w:tab w:val="left" w:pos="0"/>
        </w:tabs>
        <w:ind w:left="1436"/>
      </w:pPr>
      <w:proofErr w:type="gramStart"/>
      <w:r>
        <w:t>d’y</w:t>
      </w:r>
      <w:proofErr w:type="gramEnd"/>
      <w:r>
        <w:t xml:space="preserve"> installer et d’exploiter </w:t>
      </w:r>
      <w:r>
        <w:t>une installation photovoltaïque permettant d’accroitre le part d’énergie verte sur le marché ;</w:t>
      </w:r>
    </w:p>
    <w:p w14:paraId="1822F732" w14:textId="77777777" w:rsidR="00BC0374" w:rsidRDefault="004F6643">
      <w:pPr>
        <w:pStyle w:val="UaB26pod"/>
        <w:numPr>
          <w:ilvl w:val="0"/>
          <w:numId w:val="39"/>
        </w:numPr>
        <w:tabs>
          <w:tab w:val="left" w:pos="0"/>
        </w:tabs>
        <w:ind w:left="1436"/>
      </w:pPr>
      <w:proofErr w:type="gramStart"/>
      <w:r>
        <w:t>de</w:t>
      </w:r>
      <w:proofErr w:type="gramEnd"/>
      <w:r>
        <w:t xml:space="preserve"> valoriser la parcelle sur le plan de l’agriculture durable et de la biodiversité ; et ce, sans utilisation de produits non homologués en agriculture biologiqu</w:t>
      </w:r>
      <w:r>
        <w:t>e.</w:t>
      </w:r>
    </w:p>
    <w:p w14:paraId="107200B9" w14:textId="77777777" w:rsidR="00BC0374" w:rsidRDefault="004F6643">
      <w:pPr>
        <w:pStyle w:val="UaB5pod"/>
      </w:pPr>
      <w:r>
        <w:rPr>
          <w:rStyle w:val="UaB21pod"/>
        </w:rPr>
        <w:t xml:space="preserve">Renseignements urbanistiques </w:t>
      </w:r>
    </w:p>
    <w:p w14:paraId="00927E98" w14:textId="77777777" w:rsidR="00BC0374" w:rsidRDefault="004F6643">
      <w:pPr>
        <w:pStyle w:val="UaB5pod"/>
      </w:pPr>
      <w:r>
        <w:t>108F : Au plan de secteur, le bien est repris principalement en zone agricole et marginalement, en zone d’habitat.</w:t>
      </w:r>
    </w:p>
    <w:p w14:paraId="0F0F4857" w14:textId="77777777" w:rsidR="00BC0374" w:rsidRDefault="004F6643">
      <w:pPr>
        <w:pStyle w:val="UaB5pod"/>
      </w:pPr>
      <w:r>
        <w:t>108E : Au plan de secteur, le bien est repris en zone agricole.</w:t>
      </w:r>
    </w:p>
    <w:p w14:paraId="5856F125" w14:textId="77777777" w:rsidR="00BC0374" w:rsidRDefault="004F6643">
      <w:pPr>
        <w:pStyle w:val="UaB5pod"/>
      </w:pPr>
      <w:r>
        <w:t>Titre 2 – Procédure de désignation</w:t>
      </w:r>
    </w:p>
    <w:p w14:paraId="1A6DFEFC" w14:textId="77777777" w:rsidR="00BC0374" w:rsidRDefault="004F6643">
      <w:pPr>
        <w:pStyle w:val="UaB5pod"/>
      </w:pPr>
      <w:r>
        <w:t>Article 4</w:t>
      </w:r>
      <w:r>
        <w:t xml:space="preserve"> - Procédure</w:t>
      </w:r>
    </w:p>
    <w:p w14:paraId="08DBBFF3" w14:textId="77777777" w:rsidR="00BC0374" w:rsidRDefault="004F6643">
      <w:pPr>
        <w:pStyle w:val="UaB5pod"/>
      </w:pPr>
      <w:r>
        <w:t>Le Propriétaire procédera à la consultation d’opérateurs potentiels par le biais d’une publication appropriée.</w:t>
      </w:r>
    </w:p>
    <w:p w14:paraId="715F7BCE" w14:textId="77777777" w:rsidR="00BC0374" w:rsidRDefault="004F6643">
      <w:pPr>
        <w:pStyle w:val="UaB5pod"/>
      </w:pPr>
      <w:r>
        <w:t>Procédure de remise de l’offre : Les offres seront établies en langue française, et doivent être envoyées par mail, contre accusé de</w:t>
      </w:r>
      <w:r>
        <w:t xml:space="preserve"> réception, à l’adresse « secrétariat@lesbonsvillers.be » au plus tard le………………………</w:t>
      </w:r>
      <w:proofErr w:type="gramStart"/>
      <w:r>
        <w:t>…….</w:t>
      </w:r>
      <w:proofErr w:type="gramEnd"/>
      <w:r>
        <w:t>.</w:t>
      </w:r>
    </w:p>
    <w:p w14:paraId="771D8651" w14:textId="77777777" w:rsidR="00BC0374" w:rsidRDefault="004F6643">
      <w:pPr>
        <w:pStyle w:val="UaB5pod"/>
      </w:pPr>
      <w:r>
        <w:t>Le propriétaire pourra, s’il le souhaite, entamer des négociations avec les candidats. Il n’est cependant pas tenu de négocier.</w:t>
      </w:r>
    </w:p>
    <w:p w14:paraId="42B6D4A0" w14:textId="77777777" w:rsidR="00BC0374" w:rsidRDefault="004F6643">
      <w:pPr>
        <w:pStyle w:val="UaB5pod"/>
      </w:pPr>
      <w:r>
        <w:t xml:space="preserve">Le présent appel à projet sera confié au </w:t>
      </w:r>
      <w:r>
        <w:t>candidat ayant remis l’offre régulière ayant reçu la meilleure cotation au regard des critères d’attribution.</w:t>
      </w:r>
    </w:p>
    <w:p w14:paraId="7B07DA0F" w14:textId="77777777" w:rsidR="00BC0374" w:rsidRDefault="004F6643">
      <w:pPr>
        <w:pStyle w:val="UaB5pod"/>
      </w:pPr>
      <w:r>
        <w:t>Article 5 - Validité de l’offre</w:t>
      </w:r>
    </w:p>
    <w:p w14:paraId="77456CC7" w14:textId="77777777" w:rsidR="00BC0374" w:rsidRDefault="004F6643">
      <w:pPr>
        <w:pStyle w:val="UaB5pod"/>
      </w:pPr>
      <w:r>
        <w:t>L’offre restera valable 180 jours de calendrier après la date de remise de l’offre.</w:t>
      </w:r>
    </w:p>
    <w:p w14:paraId="3D6B0DE5" w14:textId="77777777" w:rsidR="00BC0374" w:rsidRDefault="004F6643">
      <w:pPr>
        <w:pStyle w:val="UaB5pod"/>
      </w:pPr>
      <w:r>
        <w:t>Article 6 – Critère d’exclusio</w:t>
      </w:r>
      <w:r>
        <w:t>n   </w:t>
      </w:r>
    </w:p>
    <w:p w14:paraId="4F00F0EB" w14:textId="77777777" w:rsidR="00BC0374" w:rsidRDefault="004F6643">
      <w:pPr>
        <w:pStyle w:val="UaB5pod"/>
      </w:pPr>
      <w:r>
        <w:t>L’offre sera déposée au nom d’une seule et même société disposant de la personnalité juridique.</w:t>
      </w:r>
    </w:p>
    <w:p w14:paraId="72274255" w14:textId="77777777" w:rsidR="00BC0374" w:rsidRDefault="004F6643">
      <w:pPr>
        <w:pStyle w:val="UaB5pod"/>
      </w:pPr>
      <w:r>
        <w:lastRenderedPageBreak/>
        <w:t>Une entreprise peut également se porter candidate ou présenter une offre en s’étant préalablement associée avec d’autres entreprises dans le cadre d’une as</w:t>
      </w:r>
      <w:r>
        <w:t>sociation sans personnalité juridique, que l’on appelle « association momentanée ».</w:t>
      </w:r>
    </w:p>
    <w:p w14:paraId="6728A459" w14:textId="77777777" w:rsidR="00BC0374" w:rsidRDefault="004F6643">
      <w:pPr>
        <w:pStyle w:val="UaB5pod"/>
      </w:pPr>
      <w:r>
        <w:t>Dans cette hypothèse, outre les dispositions du Code des sociétés, qui régissent ce genre d’association, l’offre émanant d’une telle association devra :</w:t>
      </w:r>
    </w:p>
    <w:p w14:paraId="1D35D2B6" w14:textId="77777777" w:rsidR="00BC0374" w:rsidRDefault="004F6643">
      <w:pPr>
        <w:pStyle w:val="UaB5pod"/>
      </w:pPr>
      <w:proofErr w:type="gramStart"/>
      <w:r>
        <w:t>être</w:t>
      </w:r>
      <w:proofErr w:type="gramEnd"/>
      <w:r>
        <w:t xml:space="preserve"> signée par cha</w:t>
      </w:r>
      <w:r>
        <w:t>cune des composantes de celle-ci ;</w:t>
      </w:r>
    </w:p>
    <w:p w14:paraId="34E14491" w14:textId="77777777" w:rsidR="00BC0374" w:rsidRDefault="004F6643">
      <w:pPr>
        <w:pStyle w:val="UaB5pod"/>
      </w:pPr>
      <w:proofErr w:type="gramStart"/>
      <w:r>
        <w:t>indiquer</w:t>
      </w:r>
      <w:proofErr w:type="gramEnd"/>
      <w:r>
        <w:t>, dans leur offre commune, celui d’entre eux qui sera chargé de représenter l’association vis-à-vis du propriétaire ;</w:t>
      </w:r>
    </w:p>
    <w:p w14:paraId="41104E36" w14:textId="77777777" w:rsidR="00BC0374" w:rsidRDefault="004F6643">
      <w:pPr>
        <w:pStyle w:val="UaB5pod"/>
      </w:pPr>
      <w:proofErr w:type="gramStart"/>
      <w:r>
        <w:t>l’offre</w:t>
      </w:r>
      <w:proofErr w:type="gramEnd"/>
      <w:r>
        <w:t xml:space="preserve"> que cette association présente doit répondre aux mêmes conditions qu’une offre émanant </w:t>
      </w:r>
      <w:r>
        <w:t>d’une seule entreprise, étant entendu que le pouvoir adjudicateur pourra toujours exiger de disposer du contrat d’association ainsi que des statuts des sociétés qui composent l’association.</w:t>
      </w:r>
    </w:p>
    <w:p w14:paraId="299537CC" w14:textId="77777777" w:rsidR="00BC0374" w:rsidRDefault="004F6643">
      <w:pPr>
        <w:pStyle w:val="UaB5pod"/>
      </w:pPr>
      <w:r>
        <w:t>Par le seul fait de participer à la procédure, le candidat atteste</w:t>
      </w:r>
      <w:r>
        <w:t xml:space="preserve"> qu’il/les membres de l’association momentanée ne se trouve(nt) pas une situation de faillite, condamnations, de dettes fiscales et sociales justifiant son exclusion de la présente procédure.</w:t>
      </w:r>
    </w:p>
    <w:p w14:paraId="5C8A6034" w14:textId="77777777" w:rsidR="00BC0374" w:rsidRDefault="004F6643">
      <w:pPr>
        <w:pStyle w:val="UaB5pod"/>
      </w:pPr>
      <w:r>
        <w:t xml:space="preserve">Ces critères seront vérifiés par le propriétaire au plus tard à </w:t>
      </w:r>
      <w:r>
        <w:t>la signature de l’accord de partenariat en sollicitant auprès du candidat retenu :</w:t>
      </w:r>
    </w:p>
    <w:p w14:paraId="43999597" w14:textId="77777777" w:rsidR="00BC0374" w:rsidRDefault="004F6643">
      <w:pPr>
        <w:pStyle w:val="UaB5pod"/>
      </w:pPr>
      <w:r>
        <w:t>1) un extrait du casier judiciaire ou un autre document équivalent délivré par une autorité judiciaire ou administrative du pays d'origine ou de provenance. Ce document peut</w:t>
      </w:r>
      <w:r>
        <w:t xml:space="preserve"> toutefois être remplacé par un certificat de bonnes conduite, vie et mœurs du candidat ou du (ou des) mandataires de la société ;</w:t>
      </w:r>
    </w:p>
    <w:p w14:paraId="760C8E81" w14:textId="77777777" w:rsidR="00BC0374" w:rsidRDefault="004F6643">
      <w:pPr>
        <w:pStyle w:val="UaB5pod"/>
      </w:pPr>
      <w:r>
        <w:t>2) une attestation du Greffe du Tribunal de Commerce certifiant l'absence de faillite ou de toute situation analogue résultan</w:t>
      </w:r>
      <w:r>
        <w:t>t d'une procédure de même nature ;</w:t>
      </w:r>
    </w:p>
    <w:p w14:paraId="5AC3E419" w14:textId="77777777" w:rsidR="00BC0374" w:rsidRDefault="004F6643">
      <w:pPr>
        <w:pStyle w:val="UaB5pod"/>
      </w:pPr>
      <w:r>
        <w:t xml:space="preserve">3) une attestation dont il résulte qu’il est en règle par rapport à ses obligations fiscales professionnelles selon les dispositions légales du pays où il est établi. L’attestation porte sur la dernière période </w:t>
      </w:r>
      <w:r>
        <w:t>fiscale écoulée avant la date limite de réception des offres.</w:t>
      </w:r>
    </w:p>
    <w:p w14:paraId="28126907" w14:textId="77777777" w:rsidR="00BC0374" w:rsidRDefault="004F6643">
      <w:pPr>
        <w:pStyle w:val="UaB5pod"/>
      </w:pPr>
      <w:r>
        <w:t xml:space="preserve">4) Une attestation délivrée par l'autorité compétente confirmant </w:t>
      </w:r>
      <w:proofErr w:type="gramStart"/>
      <w:r>
        <w:t>qu’ il</w:t>
      </w:r>
      <w:proofErr w:type="gramEnd"/>
      <w:r>
        <w:t xml:space="preserve"> est en règle quant à ses obligations relatives au paiement des cotisations de sécurité sociale, jusque et y compris l'avan</w:t>
      </w:r>
      <w:r>
        <w:t>t dernier trimestre civil écoulé par rapport à la date limite de réception des offres, conformément aux dispositions de la loi belge ou celles du pays où les employés sont établis. L’attestation porte sur l’avant dernier trimestre civil écoulé avant la dat</w:t>
      </w:r>
      <w:r>
        <w:t>e de limite de réception des offres</w:t>
      </w:r>
    </w:p>
    <w:p w14:paraId="6553F221" w14:textId="77777777" w:rsidR="00BC0374" w:rsidRDefault="004F6643">
      <w:pPr>
        <w:pStyle w:val="UaB5pod"/>
      </w:pPr>
      <w:r>
        <w:t>Article 7 – Critères de sélections</w:t>
      </w:r>
    </w:p>
    <w:p w14:paraId="607CCBDB" w14:textId="77777777" w:rsidR="00BC0374" w:rsidRDefault="004F6643">
      <w:pPr>
        <w:pStyle w:val="UaB5pod"/>
      </w:pPr>
      <w:r>
        <w:t>Pour être recevable, le candidat disposera obligatoirement d’une expérience dans l’installation et l’exploitation de panneaux photovoltaïques.</w:t>
      </w:r>
    </w:p>
    <w:p w14:paraId="2EA571AB" w14:textId="77777777" w:rsidR="00BC0374" w:rsidRDefault="004F6643">
      <w:pPr>
        <w:pStyle w:val="UaB5pod"/>
      </w:pPr>
      <w:r>
        <w:t> A cette fin, il rapportera – au choix- la</w:t>
      </w:r>
      <w:r>
        <w:t xml:space="preserve"> preuve :</w:t>
      </w:r>
    </w:p>
    <w:p w14:paraId="1C06702F" w14:textId="77777777" w:rsidR="00BC0374" w:rsidRDefault="004F6643">
      <w:pPr>
        <w:pStyle w:val="UaB5pod"/>
      </w:pPr>
      <w:r>
        <w:t>Soit de la réalisation de 3 projets d’installation et d’exploitation de panneaux photovoltaïques d’une puissance de 100kwc/projet et ce, au cours des 5 dernières années</w:t>
      </w:r>
    </w:p>
    <w:p w14:paraId="3E0A845B" w14:textId="77777777" w:rsidR="00BC0374" w:rsidRDefault="004F6643">
      <w:pPr>
        <w:pStyle w:val="UaB5pod"/>
      </w:pPr>
      <w:r>
        <w:t>Soit de la réalisation d’un projet d’installation et d’exploitation d’un cham</w:t>
      </w:r>
      <w:r>
        <w:t>p de panneaux photovoltaïque sur une surface continue de min. 1 hectare et ce, au cours des 5 dernières années. </w:t>
      </w:r>
    </w:p>
    <w:p w14:paraId="34846343" w14:textId="77777777" w:rsidR="00BC0374" w:rsidRDefault="004F6643">
      <w:pPr>
        <w:pStyle w:val="UaB5pod"/>
      </w:pPr>
      <w:r>
        <w:t>Article 8 – Visite des lieux</w:t>
      </w:r>
    </w:p>
    <w:p w14:paraId="55E0D0C3" w14:textId="77777777" w:rsidR="00BC0374" w:rsidRDefault="004F6643">
      <w:pPr>
        <w:pStyle w:val="UaB5pod"/>
      </w:pPr>
      <w:r>
        <w:t>Une visite des lieux est obligatoire. Une attestation de visite doit obligatoirement être annexée à l’offre. A cet</w:t>
      </w:r>
      <w:r>
        <w:t>te fin, contact peut être pris avec le secrétariat général de la Commune : secretariat@lesbonsvillers.be</w:t>
      </w:r>
    </w:p>
    <w:p w14:paraId="2CB5B75C" w14:textId="77777777" w:rsidR="00BC0374" w:rsidRDefault="004F6643">
      <w:pPr>
        <w:pStyle w:val="UaB5pod"/>
      </w:pPr>
      <w:r>
        <w:t>Article 9 – Forme et contenu de l’offre</w:t>
      </w:r>
    </w:p>
    <w:p w14:paraId="52481B30" w14:textId="77777777" w:rsidR="00BC0374" w:rsidRDefault="004F6643">
      <w:pPr>
        <w:pStyle w:val="UaB5pod"/>
      </w:pPr>
      <w:r>
        <w:t>Les offres sont établies en français et contiennent les documents suivants :</w:t>
      </w:r>
    </w:p>
    <w:p w14:paraId="3347E751" w14:textId="77777777" w:rsidR="00BC0374" w:rsidRDefault="004F6643">
      <w:pPr>
        <w:pStyle w:val="UaB26pod"/>
        <w:numPr>
          <w:ilvl w:val="0"/>
          <w:numId w:val="40"/>
        </w:numPr>
        <w:tabs>
          <w:tab w:val="left" w:pos="0"/>
        </w:tabs>
        <w:ind w:left="1436"/>
      </w:pPr>
      <w:r>
        <w:t>Le formulaire d’offre dûment compl</w:t>
      </w:r>
      <w:r>
        <w:t>été  </w:t>
      </w:r>
    </w:p>
    <w:p w14:paraId="6881D0F6" w14:textId="77777777" w:rsidR="00BC0374" w:rsidRDefault="004F6643">
      <w:pPr>
        <w:pStyle w:val="UaB26pod"/>
        <w:numPr>
          <w:ilvl w:val="0"/>
          <w:numId w:val="40"/>
        </w:numPr>
        <w:tabs>
          <w:tab w:val="left" w:pos="0"/>
        </w:tabs>
        <w:ind w:left="1436"/>
      </w:pPr>
      <w:r>
        <w:rPr>
          <w:rStyle w:val="UaB21pod"/>
        </w:rPr>
        <w:t>Les attestations permettant de vérifier le critère lié à l’expérience du candidat (</w:t>
      </w:r>
      <w:proofErr w:type="spellStart"/>
      <w:r>
        <w:rPr>
          <w:rStyle w:val="UaB21pod"/>
        </w:rPr>
        <w:t>cfr</w:t>
      </w:r>
      <w:proofErr w:type="spellEnd"/>
      <w:r>
        <w:rPr>
          <w:rStyle w:val="UaB21pod"/>
        </w:rPr>
        <w:t>. Supra)</w:t>
      </w:r>
    </w:p>
    <w:p w14:paraId="573A5298" w14:textId="77777777" w:rsidR="00BC0374" w:rsidRDefault="004F6643">
      <w:pPr>
        <w:pStyle w:val="UaB26pod"/>
        <w:numPr>
          <w:ilvl w:val="0"/>
          <w:numId w:val="40"/>
        </w:numPr>
        <w:tabs>
          <w:tab w:val="left" w:pos="0"/>
        </w:tabs>
        <w:ind w:left="1436"/>
      </w:pPr>
      <w:r>
        <w:t>L’attestation de visite</w:t>
      </w:r>
    </w:p>
    <w:p w14:paraId="737F7A44" w14:textId="77777777" w:rsidR="00BC0374" w:rsidRDefault="004F6643">
      <w:pPr>
        <w:pStyle w:val="UaB26pod"/>
        <w:numPr>
          <w:ilvl w:val="0"/>
          <w:numId w:val="40"/>
        </w:numPr>
        <w:tabs>
          <w:tab w:val="left" w:pos="0"/>
        </w:tabs>
        <w:ind w:left="1436"/>
      </w:pPr>
      <w:r>
        <w:t>Une note d’intention détaillant le montage juridique et économique du projet proposé</w:t>
      </w:r>
    </w:p>
    <w:p w14:paraId="7C8275DD" w14:textId="77777777" w:rsidR="00BC0374" w:rsidRDefault="004F6643">
      <w:pPr>
        <w:pStyle w:val="UaB26pod"/>
        <w:numPr>
          <w:ilvl w:val="0"/>
          <w:numId w:val="40"/>
        </w:numPr>
        <w:tabs>
          <w:tab w:val="left" w:pos="0"/>
        </w:tabs>
        <w:ind w:left="1436"/>
      </w:pPr>
      <w:r>
        <w:t xml:space="preserve">Un plan permettant d’avoir une vue d’ensemble </w:t>
      </w:r>
      <w:r>
        <w:t>du projet proposé </w:t>
      </w:r>
    </w:p>
    <w:p w14:paraId="33F0A688" w14:textId="77777777" w:rsidR="00BC0374" w:rsidRDefault="004F6643">
      <w:pPr>
        <w:pStyle w:val="UaB26pod"/>
        <w:numPr>
          <w:ilvl w:val="0"/>
          <w:numId w:val="40"/>
        </w:numPr>
        <w:tabs>
          <w:tab w:val="left" w:pos="0"/>
        </w:tabs>
        <w:ind w:left="1436"/>
      </w:pPr>
      <w:r>
        <w:t>Une note d’intention détaillant :</w:t>
      </w:r>
    </w:p>
    <w:p w14:paraId="32318400" w14:textId="77777777" w:rsidR="00BC0374" w:rsidRDefault="004F6643">
      <w:pPr>
        <w:pStyle w:val="UaB26pod"/>
        <w:numPr>
          <w:ilvl w:val="0"/>
          <w:numId w:val="40"/>
        </w:numPr>
        <w:tabs>
          <w:tab w:val="left" w:pos="0"/>
        </w:tabs>
        <w:ind w:left="1436"/>
      </w:pPr>
      <w:proofErr w:type="gramStart"/>
      <w:r>
        <w:t>les</w:t>
      </w:r>
      <w:proofErr w:type="gramEnd"/>
      <w:r>
        <w:t xml:space="preserve"> installations photovoltaïques ; notamment la puissance, les modalités d’installations, dimensions, emplacement, l’équivalent « ménage », le nombre de panneaux prévus</w:t>
      </w:r>
    </w:p>
    <w:p w14:paraId="30A1D09D" w14:textId="77777777" w:rsidR="00BC0374" w:rsidRDefault="004F6643">
      <w:pPr>
        <w:pStyle w:val="UaB26pod"/>
        <w:numPr>
          <w:ilvl w:val="0"/>
          <w:numId w:val="40"/>
        </w:numPr>
        <w:tabs>
          <w:tab w:val="left" w:pos="0"/>
        </w:tabs>
        <w:ind w:left="1436"/>
      </w:pPr>
      <w:proofErr w:type="gramStart"/>
      <w:r>
        <w:t>un</w:t>
      </w:r>
      <w:proofErr w:type="gramEnd"/>
      <w:r>
        <w:t xml:space="preserve"> descriptif des moyens/installa</w:t>
      </w:r>
      <w:r>
        <w:t>tions mis en œuvre pour préserver et améliorer la biodiversité (sans utilisation de produits non homologués en agriculture biologique)</w:t>
      </w:r>
    </w:p>
    <w:p w14:paraId="4ACCDDFE" w14:textId="77777777" w:rsidR="00BC0374" w:rsidRDefault="004F6643">
      <w:pPr>
        <w:pStyle w:val="UaB26pod"/>
        <w:numPr>
          <w:ilvl w:val="0"/>
          <w:numId w:val="40"/>
        </w:numPr>
        <w:tabs>
          <w:tab w:val="left" w:pos="0"/>
        </w:tabs>
        <w:ind w:left="1436"/>
      </w:pPr>
      <w:proofErr w:type="gramStart"/>
      <w:r>
        <w:t>un</w:t>
      </w:r>
      <w:proofErr w:type="gramEnd"/>
      <w:r>
        <w:t xml:space="preserve"> descriptif de l’activité agricole proposée (sans utilisation de produits non homologués par l’agriculture biologique)</w:t>
      </w:r>
    </w:p>
    <w:p w14:paraId="306D33A3" w14:textId="77777777" w:rsidR="00BC0374" w:rsidRDefault="004F6643">
      <w:pPr>
        <w:pStyle w:val="UaB5pod"/>
      </w:pPr>
      <w:r>
        <w:t>Article 10 – Analyse des offres</w:t>
      </w:r>
    </w:p>
    <w:p w14:paraId="6862D04D" w14:textId="77777777" w:rsidR="00BC0374" w:rsidRDefault="004F6643">
      <w:pPr>
        <w:pStyle w:val="UaB5pod"/>
      </w:pPr>
      <w:r>
        <w:t>L’offre retenue sera celle qui :</w:t>
      </w:r>
    </w:p>
    <w:p w14:paraId="31DDFCE1" w14:textId="77777777" w:rsidR="00BC0374" w:rsidRDefault="004F6643">
      <w:pPr>
        <w:pStyle w:val="UaB5pod"/>
      </w:pPr>
      <w:proofErr w:type="gramStart"/>
      <w:r>
        <w:t>répondra</w:t>
      </w:r>
      <w:proofErr w:type="gramEnd"/>
      <w:r>
        <w:t xml:space="preserve"> aux clauses techniques minimales fixées dans le présent cahier spécial des charges ;</w:t>
      </w:r>
    </w:p>
    <w:p w14:paraId="2C3B1496" w14:textId="77777777" w:rsidR="00BC0374" w:rsidRDefault="004F6643">
      <w:pPr>
        <w:pStyle w:val="UaB5pod"/>
      </w:pPr>
      <w:proofErr w:type="gramStart"/>
      <w:r>
        <w:lastRenderedPageBreak/>
        <w:t>aura</w:t>
      </w:r>
      <w:proofErr w:type="gramEnd"/>
      <w:r>
        <w:t xml:space="preserve"> obtenu le plus grand nombre de points après addition des points obtenus compte tenu des </w:t>
      </w:r>
      <w:r>
        <w:t>critères suivants :</w:t>
      </w:r>
    </w:p>
    <w:p w14:paraId="719197F4" w14:textId="77777777" w:rsidR="00BC0374" w:rsidRDefault="004F6643">
      <w:pPr>
        <w:pStyle w:val="UaB5pod"/>
      </w:pPr>
      <w:r>
        <w:t> </w:t>
      </w:r>
    </w:p>
    <w:tbl>
      <w:tblPr>
        <w:tblW w:w="9072" w:type="dxa"/>
        <w:tblCellMar>
          <w:left w:w="0" w:type="dxa"/>
          <w:right w:w="0" w:type="dxa"/>
        </w:tblCellMar>
        <w:tblLook w:val="04A0" w:firstRow="1" w:lastRow="0" w:firstColumn="1" w:lastColumn="0" w:noHBand="0" w:noVBand="1"/>
      </w:tblPr>
      <w:tblGrid>
        <w:gridCol w:w="7239"/>
        <w:gridCol w:w="1833"/>
      </w:tblGrid>
      <w:tr w:rsidR="00BC0374" w14:paraId="469BEC31" w14:textId="77777777">
        <w:tc>
          <w:tcPr>
            <w:tcW w:w="7239" w:type="dxa"/>
            <w:shd w:val="clear" w:color="auto" w:fill="BFBFBF"/>
          </w:tcPr>
          <w:p w14:paraId="797F6732" w14:textId="77777777" w:rsidR="00BC0374" w:rsidRDefault="004F6643">
            <w:pPr>
              <w:pStyle w:val="UaB28pod"/>
            </w:pPr>
            <w:r>
              <w:t>CRITÈRES D’ATTRIBUTION</w:t>
            </w:r>
          </w:p>
        </w:tc>
        <w:tc>
          <w:tcPr>
            <w:tcW w:w="1833" w:type="dxa"/>
            <w:shd w:val="clear" w:color="auto" w:fill="BFBFBF"/>
          </w:tcPr>
          <w:p w14:paraId="27A6D73C" w14:textId="77777777" w:rsidR="00BC0374" w:rsidRDefault="004F6643">
            <w:pPr>
              <w:pStyle w:val="UaB29pod"/>
            </w:pPr>
            <w:r>
              <w:t>NOTE /100</w:t>
            </w:r>
          </w:p>
        </w:tc>
      </w:tr>
      <w:tr w:rsidR="00BC0374" w14:paraId="6B0A6683" w14:textId="77777777">
        <w:tc>
          <w:tcPr>
            <w:tcW w:w="7239" w:type="dxa"/>
          </w:tcPr>
          <w:p w14:paraId="66C0F402" w14:textId="77777777" w:rsidR="00BC0374" w:rsidRDefault="004F6643">
            <w:pPr>
              <w:pStyle w:val="UaB29pod"/>
            </w:pPr>
            <w:r>
              <w:t> </w:t>
            </w:r>
          </w:p>
          <w:p w14:paraId="135DD343" w14:textId="77777777" w:rsidR="00BC0374" w:rsidRDefault="004F6643">
            <w:pPr>
              <w:pStyle w:val="UaB29pod"/>
            </w:pPr>
            <w:r>
              <w:t>Le prix (</w:t>
            </w:r>
            <w:proofErr w:type="spellStart"/>
            <w:r>
              <w:t>cfr</w:t>
            </w:r>
            <w:proofErr w:type="spellEnd"/>
            <w:r>
              <w:t>. Formulaire d’offre)</w:t>
            </w:r>
          </w:p>
          <w:p w14:paraId="117E5F59" w14:textId="77777777" w:rsidR="00BC0374" w:rsidRDefault="004F6643">
            <w:pPr>
              <w:pStyle w:val="UaB29pod"/>
            </w:pPr>
            <w:proofErr w:type="gramStart"/>
            <w:r>
              <w:t>les</w:t>
            </w:r>
            <w:proofErr w:type="gramEnd"/>
            <w:r>
              <w:t xml:space="preserve"> points sont attribués selon la formule suivante :</w:t>
            </w:r>
          </w:p>
          <w:p w14:paraId="381CA10A" w14:textId="77777777" w:rsidR="00BC0374" w:rsidRDefault="004F6643">
            <w:pPr>
              <w:pStyle w:val="UaB29pod"/>
            </w:pPr>
            <w:r>
              <w:t> </w:t>
            </w:r>
          </w:p>
          <w:p w14:paraId="3D5ACFF4" w14:textId="77777777" w:rsidR="00BC0374" w:rsidRDefault="004F6643">
            <w:pPr>
              <w:pStyle w:val="UaB29pod"/>
            </w:pPr>
            <w:r>
              <w:t xml:space="preserve">[Montant de l’offre considérée/montant de l’offre le plus </w:t>
            </w:r>
            <w:proofErr w:type="gramStart"/>
            <w:r>
              <w:t>élevé ]</w:t>
            </w:r>
            <w:proofErr w:type="gramEnd"/>
            <w:r>
              <w:t xml:space="preserve"> x 70</w:t>
            </w:r>
          </w:p>
          <w:p w14:paraId="5FE89CE1" w14:textId="77777777" w:rsidR="00BC0374" w:rsidRDefault="004F6643">
            <w:pPr>
              <w:pStyle w:val="UaB29pod"/>
            </w:pPr>
            <w:r>
              <w:t> </w:t>
            </w:r>
          </w:p>
        </w:tc>
        <w:tc>
          <w:tcPr>
            <w:tcW w:w="1833" w:type="dxa"/>
          </w:tcPr>
          <w:p w14:paraId="79D74A63" w14:textId="77777777" w:rsidR="00BC0374" w:rsidRDefault="004F6643">
            <w:pPr>
              <w:pStyle w:val="UaB29pod"/>
            </w:pPr>
            <w:r>
              <w:t>/70</w:t>
            </w:r>
          </w:p>
          <w:p w14:paraId="534DB252" w14:textId="77777777" w:rsidR="00BC0374" w:rsidRDefault="004F6643">
            <w:pPr>
              <w:pStyle w:val="UaB29pod"/>
            </w:pPr>
            <w:r>
              <w:t> </w:t>
            </w:r>
          </w:p>
          <w:p w14:paraId="66BEE574" w14:textId="77777777" w:rsidR="00BC0374" w:rsidRDefault="004F6643">
            <w:pPr>
              <w:pStyle w:val="UaB29pod"/>
            </w:pPr>
            <w:r>
              <w:t> </w:t>
            </w:r>
          </w:p>
          <w:p w14:paraId="44758209" w14:textId="77777777" w:rsidR="00BC0374" w:rsidRDefault="004F6643">
            <w:pPr>
              <w:pStyle w:val="UaB29pod"/>
            </w:pPr>
            <w:r>
              <w:t> </w:t>
            </w:r>
          </w:p>
        </w:tc>
      </w:tr>
      <w:tr w:rsidR="00BC0374" w14:paraId="3EE293FF" w14:textId="77777777">
        <w:tc>
          <w:tcPr>
            <w:tcW w:w="7239" w:type="dxa"/>
          </w:tcPr>
          <w:p w14:paraId="090BA83A" w14:textId="77777777" w:rsidR="00BC0374" w:rsidRDefault="004F6643">
            <w:pPr>
              <w:pStyle w:val="UaB29pod"/>
            </w:pPr>
            <w:r>
              <w:t xml:space="preserve">Le projet </w:t>
            </w:r>
            <w:r>
              <w:t>démontre la possibilité de commercialisation de la production de x% dans un rayon de maximum 50 km autour de la zone de production.</w:t>
            </w:r>
          </w:p>
          <w:p w14:paraId="1F417DA2" w14:textId="77777777" w:rsidR="00BC0374" w:rsidRDefault="004F6643">
            <w:pPr>
              <w:pStyle w:val="UaB29pod"/>
            </w:pPr>
            <w:r>
              <w:t> </w:t>
            </w:r>
          </w:p>
          <w:p w14:paraId="2E7D6B0C" w14:textId="77777777" w:rsidR="00BC0374" w:rsidRDefault="004F6643">
            <w:pPr>
              <w:pStyle w:val="UaB29pod"/>
            </w:pPr>
            <w:r>
              <w:t>Points à attribuer à l’offre pour ce critère =</w:t>
            </w:r>
          </w:p>
          <w:p w14:paraId="1C8071DF" w14:textId="77777777" w:rsidR="00BC0374" w:rsidRDefault="004F6643">
            <w:pPr>
              <w:pStyle w:val="UaB29pod"/>
            </w:pPr>
            <w:r>
              <w:t> [Pourcentage de l’offre / Pourcentage le plus élevé] x 15</w:t>
            </w:r>
          </w:p>
          <w:p w14:paraId="069D2892" w14:textId="77777777" w:rsidR="00BC0374" w:rsidRDefault="004F6643">
            <w:pPr>
              <w:pStyle w:val="UaB29pod"/>
            </w:pPr>
            <w:r>
              <w:t> </w:t>
            </w:r>
          </w:p>
        </w:tc>
        <w:tc>
          <w:tcPr>
            <w:tcW w:w="1833" w:type="dxa"/>
          </w:tcPr>
          <w:p w14:paraId="562A1120" w14:textId="77777777" w:rsidR="00BC0374" w:rsidRDefault="004F6643">
            <w:pPr>
              <w:pStyle w:val="UaB29pod"/>
            </w:pPr>
            <w:r>
              <w:t>/15</w:t>
            </w:r>
          </w:p>
          <w:p w14:paraId="26DFD949" w14:textId="77777777" w:rsidR="00BC0374" w:rsidRDefault="004F6643">
            <w:pPr>
              <w:pStyle w:val="UaB29pod"/>
            </w:pPr>
            <w:r>
              <w:t> </w:t>
            </w:r>
          </w:p>
          <w:p w14:paraId="749F8521" w14:textId="77777777" w:rsidR="00BC0374" w:rsidRDefault="004F6643">
            <w:pPr>
              <w:pStyle w:val="UaB29pod"/>
            </w:pPr>
            <w:r>
              <w:t> </w:t>
            </w:r>
          </w:p>
          <w:p w14:paraId="26C34B5C" w14:textId="77777777" w:rsidR="00BC0374" w:rsidRDefault="004F6643">
            <w:pPr>
              <w:pStyle w:val="UaB29pod"/>
            </w:pPr>
            <w:r>
              <w:t> </w:t>
            </w:r>
          </w:p>
          <w:p w14:paraId="2D2ED261" w14:textId="77777777" w:rsidR="00BC0374" w:rsidRDefault="004F6643">
            <w:pPr>
              <w:pStyle w:val="UaB29pod"/>
            </w:pPr>
            <w:r>
              <w:t> </w:t>
            </w:r>
          </w:p>
          <w:p w14:paraId="7849916D" w14:textId="77777777" w:rsidR="00BC0374" w:rsidRDefault="004F6643">
            <w:pPr>
              <w:pStyle w:val="UaB29pod"/>
            </w:pPr>
            <w:r>
              <w:t> </w:t>
            </w:r>
          </w:p>
          <w:p w14:paraId="395CF9A9" w14:textId="77777777" w:rsidR="00BC0374" w:rsidRDefault="004F6643">
            <w:pPr>
              <w:pStyle w:val="UaB29pod"/>
            </w:pPr>
            <w:r>
              <w:t> </w:t>
            </w:r>
          </w:p>
        </w:tc>
      </w:tr>
      <w:tr w:rsidR="00BC0374" w14:paraId="671D9A26" w14:textId="77777777">
        <w:tc>
          <w:tcPr>
            <w:tcW w:w="7239" w:type="dxa"/>
          </w:tcPr>
          <w:p w14:paraId="1554820B" w14:textId="77777777" w:rsidR="00BC0374" w:rsidRDefault="004F6643">
            <w:pPr>
              <w:pStyle w:val="UaB29pod"/>
            </w:pPr>
            <w:r>
              <w:t> </w:t>
            </w:r>
          </w:p>
          <w:p w14:paraId="660DA2C1" w14:textId="77777777" w:rsidR="00BC0374" w:rsidRDefault="004F6643">
            <w:pPr>
              <w:pStyle w:val="UaB29pod"/>
            </w:pPr>
            <w:r>
              <w:t>Le projet permet la participation des citoyens </w:t>
            </w:r>
          </w:p>
          <w:p w14:paraId="3429C03F" w14:textId="77777777" w:rsidR="00BC0374" w:rsidRDefault="004F6643">
            <w:pPr>
              <w:pStyle w:val="UaB29pod"/>
            </w:pPr>
            <w:r>
              <w:t> </w:t>
            </w:r>
          </w:p>
          <w:p w14:paraId="40C10D93" w14:textId="77777777" w:rsidR="00BC0374" w:rsidRDefault="004F6643">
            <w:pPr>
              <w:pStyle w:val="UaB29pod"/>
            </w:pPr>
            <w:r>
              <w:t xml:space="preserve">L’apport financier des citoyens représentera </w:t>
            </w:r>
            <w:proofErr w:type="spellStart"/>
            <w:r>
              <w:t>xxxx</w:t>
            </w:r>
            <w:proofErr w:type="spellEnd"/>
            <w:r>
              <w:t xml:space="preserve"> % du coût total de l’investissement à financer par l’adjudicataire (</w:t>
            </w:r>
            <w:proofErr w:type="spellStart"/>
            <w:r>
              <w:t>cfr</w:t>
            </w:r>
            <w:proofErr w:type="spellEnd"/>
            <w:r>
              <w:t>. Formulaire d’offre)</w:t>
            </w:r>
            <w:r>
              <w:rPr>
                <w:rStyle w:val="UaB21pod"/>
              </w:rPr>
              <w:t>.</w:t>
            </w:r>
          </w:p>
          <w:p w14:paraId="49328E54" w14:textId="77777777" w:rsidR="00BC0374" w:rsidRDefault="004F6643">
            <w:pPr>
              <w:pStyle w:val="UaB29pod"/>
            </w:pPr>
            <w:r>
              <w:t> </w:t>
            </w:r>
          </w:p>
          <w:p w14:paraId="338B02C2" w14:textId="77777777" w:rsidR="00BC0374" w:rsidRDefault="004F6643">
            <w:pPr>
              <w:pStyle w:val="UaB29pod"/>
            </w:pPr>
            <w:r>
              <w:t>Points à attribuer à l’offre pour ce critère =</w:t>
            </w:r>
          </w:p>
          <w:p w14:paraId="76F5A8EF" w14:textId="77777777" w:rsidR="00BC0374" w:rsidRDefault="004F6643">
            <w:pPr>
              <w:pStyle w:val="UaB29pod"/>
            </w:pPr>
            <w:r>
              <w:t> [Pourc</w:t>
            </w:r>
            <w:r>
              <w:t>entage de l’offre / Pourcentage le plus élevé] x 15</w:t>
            </w:r>
          </w:p>
          <w:p w14:paraId="495EDE92" w14:textId="77777777" w:rsidR="00BC0374" w:rsidRDefault="004F6643">
            <w:pPr>
              <w:pStyle w:val="UaB29pod"/>
            </w:pPr>
            <w:r>
              <w:t> </w:t>
            </w:r>
          </w:p>
        </w:tc>
        <w:tc>
          <w:tcPr>
            <w:tcW w:w="1833" w:type="dxa"/>
          </w:tcPr>
          <w:p w14:paraId="578D69B8" w14:textId="77777777" w:rsidR="00BC0374" w:rsidRDefault="004F6643">
            <w:pPr>
              <w:pStyle w:val="UaB29pod"/>
            </w:pPr>
            <w:r>
              <w:t>/15</w:t>
            </w:r>
          </w:p>
        </w:tc>
      </w:tr>
    </w:tbl>
    <w:p w14:paraId="75AF89A1" w14:textId="77777777" w:rsidR="00BC0374" w:rsidRDefault="004F6643">
      <w:pPr>
        <w:pStyle w:val="UaB31pod"/>
      </w:pPr>
      <w:r>
        <w:t> </w:t>
      </w:r>
    </w:p>
    <w:p w14:paraId="6A3FDFEB" w14:textId="77777777" w:rsidR="00BC0374" w:rsidRDefault="004F6643">
      <w:pPr>
        <w:pStyle w:val="UaB5pod"/>
      </w:pPr>
      <w:r>
        <w:t>Titre 3 – Clauses techniques minimales</w:t>
      </w:r>
    </w:p>
    <w:p w14:paraId="2F7E3315" w14:textId="77777777" w:rsidR="00BC0374" w:rsidRDefault="004F6643">
      <w:pPr>
        <w:pStyle w:val="UaB5pod"/>
      </w:pPr>
      <w:r>
        <w:t xml:space="preserve">L’offre devra </w:t>
      </w:r>
      <w:r>
        <w:rPr>
          <w:rStyle w:val="UaB21pod"/>
        </w:rPr>
        <w:t xml:space="preserve">obligatoirement </w:t>
      </w:r>
      <w:r>
        <w:t>répondre aux conditions suivantes :</w:t>
      </w:r>
    </w:p>
    <w:p w14:paraId="177A7802" w14:textId="77777777" w:rsidR="00BC0374" w:rsidRDefault="004F6643">
      <w:pPr>
        <w:pStyle w:val="UaB5pod"/>
      </w:pPr>
      <w:r>
        <w:t>Article 11 – Panneaux photovoltaïques</w:t>
      </w:r>
    </w:p>
    <w:p w14:paraId="505AB43A" w14:textId="77777777" w:rsidR="00BC0374" w:rsidRDefault="004F6643">
      <w:pPr>
        <w:pStyle w:val="UaB5pod"/>
      </w:pPr>
      <w:r>
        <w:t>Installation de panneaux photovoltaïques</w:t>
      </w:r>
    </w:p>
    <w:p w14:paraId="42C0E432" w14:textId="77777777" w:rsidR="00BC0374" w:rsidRDefault="004F6643">
      <w:pPr>
        <w:pStyle w:val="UaB5pod"/>
      </w:pPr>
      <w:r>
        <w:t xml:space="preserve">L’offre du candidat devra démontrer, tant sur le plan administratif, financier que technique, le caractère intégralement réversible des installations proposées afin d’assurer une remise en </w:t>
      </w:r>
      <w:proofErr w:type="spellStart"/>
      <w:r>
        <w:t>pristin</w:t>
      </w:r>
      <w:proofErr w:type="spellEnd"/>
      <w:r>
        <w:t xml:space="preserve"> état des terres mises à disposition.</w:t>
      </w:r>
    </w:p>
    <w:p w14:paraId="7CFF24CE" w14:textId="77777777" w:rsidR="00BC0374" w:rsidRDefault="004F6643">
      <w:pPr>
        <w:pStyle w:val="UaB5pod"/>
      </w:pPr>
      <w:r>
        <w:t>Haies, clôtures et dis</w:t>
      </w:r>
      <w:r>
        <w:t>positifs de surveillance</w:t>
      </w:r>
    </w:p>
    <w:p w14:paraId="63340073" w14:textId="77777777" w:rsidR="00BC0374" w:rsidRDefault="004F6643">
      <w:pPr>
        <w:pStyle w:val="UaB5pod"/>
      </w:pPr>
      <w:r>
        <w:t xml:space="preserve">Au plus tard à la mise en service des panneaux photovoltaïques, des haies d’espèces indigènes seront plantées sur les pourtours du terrain de nature à </w:t>
      </w:r>
      <w:r>
        <w:rPr>
          <w:rStyle w:val="UaB21pod"/>
        </w:rPr>
        <w:t>limiter les nuisances visuelles des panneaux photovoltaïques pour les voisins.</w:t>
      </w:r>
    </w:p>
    <w:p w14:paraId="5D02214E" w14:textId="77777777" w:rsidR="00BC0374" w:rsidRDefault="004F6643">
      <w:pPr>
        <w:pStyle w:val="UaB5pod"/>
      </w:pPr>
      <w:r>
        <w:t>C</w:t>
      </w:r>
      <w:r>
        <w:t>es haies seront placées à une distance suffisante des panneaux pour ne pas en entraver leur entretien, leur croissance ou leur rôle en termes de biodiversité.</w:t>
      </w:r>
    </w:p>
    <w:p w14:paraId="35C48BE5" w14:textId="77777777" w:rsidR="00BC0374" w:rsidRDefault="004F6643">
      <w:pPr>
        <w:pStyle w:val="UaB5pod"/>
      </w:pPr>
      <w:r>
        <w:t>Une clôture sera également placée sur les pourtours du terrain de manière à délimiter adéquatemen</w:t>
      </w:r>
      <w:r>
        <w:t>t les espaces et limiter les risques de vandalisme.</w:t>
      </w:r>
    </w:p>
    <w:p w14:paraId="5037B2DF" w14:textId="77777777" w:rsidR="00BC0374" w:rsidRDefault="004F6643">
      <w:pPr>
        <w:pStyle w:val="UaB5pod"/>
      </w:pPr>
      <w:r>
        <w:t>Le cas échéant, l’exploitant prendra à sa charge l’installation et la mise en service de moyens de surveillance adéquats permettant d’assurer la sécurité du site (caméras de surveillance etc.)</w:t>
      </w:r>
    </w:p>
    <w:p w14:paraId="03D5F752" w14:textId="77777777" w:rsidR="00BC0374" w:rsidRDefault="004F6643">
      <w:pPr>
        <w:pStyle w:val="UaB5pod"/>
      </w:pPr>
      <w:r>
        <w:t xml:space="preserve">Article </w:t>
      </w:r>
      <w:r>
        <w:t>12 – Agriculture</w:t>
      </w:r>
    </w:p>
    <w:p w14:paraId="427DC441" w14:textId="77777777" w:rsidR="00BC0374" w:rsidRDefault="004F6643">
      <w:pPr>
        <w:pStyle w:val="UaB5pod"/>
      </w:pPr>
      <w:r>
        <w:rPr>
          <w:rStyle w:val="UaB21pod"/>
        </w:rPr>
        <w:t xml:space="preserve">Le projet démontre l’intégration d’une activité agricole durable et rentable réalisée sans aucun recours à des produits non homologués en agriculture biologique </w:t>
      </w:r>
    </w:p>
    <w:p w14:paraId="6DDEC5AE" w14:textId="77777777" w:rsidR="00BC0374" w:rsidRDefault="004F6643">
      <w:pPr>
        <w:pStyle w:val="UaB5pod"/>
      </w:pPr>
      <w:r>
        <w:t>Le projet prévoit l’intégration d’une activité agricole durable et rentable d</w:t>
      </w:r>
      <w:r>
        <w:t>e nature à justifier l’octroi de la dérogation au plan de secteur sur base de l’article D.IV.11 du Code de développement territorial.</w:t>
      </w:r>
    </w:p>
    <w:p w14:paraId="16529CC6" w14:textId="77777777" w:rsidR="00BC0374" w:rsidRDefault="004F6643">
      <w:pPr>
        <w:pStyle w:val="UaB5pod"/>
      </w:pPr>
      <w:r>
        <w:t>Ainsi, le projet proposé sera de nature à ne pas compromettre la mise en œuvre cohérente du plan de secteur.</w:t>
      </w:r>
    </w:p>
    <w:p w14:paraId="7A551571" w14:textId="77777777" w:rsidR="00BC0374" w:rsidRDefault="004F6643">
      <w:pPr>
        <w:pStyle w:val="UaB5pod"/>
      </w:pPr>
      <w:r>
        <w:t>L’offre du ca</w:t>
      </w:r>
      <w:r>
        <w:t>ndidat fera clairement apparaître le nom de l’association/société désignée pour entretenir les parcelles conformément au présent article. </w:t>
      </w:r>
    </w:p>
    <w:p w14:paraId="2D249520" w14:textId="77777777" w:rsidR="00BC0374" w:rsidRDefault="004F6643">
      <w:pPr>
        <w:pStyle w:val="UaB5pod"/>
      </w:pPr>
      <w:r>
        <w:t>Article 13 - Préservation et promotion de la biodiversité</w:t>
      </w:r>
    </w:p>
    <w:p w14:paraId="6F79B6E0" w14:textId="77777777" w:rsidR="00BC0374" w:rsidRDefault="004F6643">
      <w:pPr>
        <w:pStyle w:val="UaB5pod"/>
      </w:pPr>
      <w:r>
        <w:t>§1er. Afin de préserver la biodiversité du site, il est int</w:t>
      </w:r>
      <w:r>
        <w:t>erdit d’épandre sur les parcelles concernées par le présent projet des produits autres que ceux homologués en agriculture biologique.</w:t>
      </w:r>
    </w:p>
    <w:p w14:paraId="2B69AFCE" w14:textId="77777777" w:rsidR="00BC0374" w:rsidRDefault="004F6643">
      <w:pPr>
        <w:pStyle w:val="UaB5pod"/>
      </w:pPr>
      <w:r>
        <w:t>§2. Le projet déposé par le candidat devra par ailleurs obligatoirement intégrer une dimension promotion de la biodiversit</w:t>
      </w:r>
      <w:r>
        <w:t>é.</w:t>
      </w:r>
    </w:p>
    <w:p w14:paraId="108A3234" w14:textId="77777777" w:rsidR="00BC0374" w:rsidRDefault="004F6643">
      <w:pPr>
        <w:pStyle w:val="UaB5pod"/>
      </w:pPr>
      <w:r>
        <w:t>Cette promotion de la biodiversité devra être présente sur les zones non affectées à l’agriculture.</w:t>
      </w:r>
    </w:p>
    <w:p w14:paraId="20B4A97E" w14:textId="77777777" w:rsidR="00BC0374" w:rsidRDefault="004F6643">
      <w:pPr>
        <w:pStyle w:val="UaB5pod"/>
      </w:pPr>
      <w:r>
        <w:t>Cette promotion de la biodiversité peut se réaliser par différents moyens, en prévoyant par exemple : la réalisation d’une mare, la présence de prairie à</w:t>
      </w:r>
      <w:r>
        <w:t xml:space="preserve"> haute biodiversité, etc.</w:t>
      </w:r>
    </w:p>
    <w:p w14:paraId="4DD70DE1" w14:textId="77777777" w:rsidR="00BC0374" w:rsidRDefault="004F6643">
      <w:pPr>
        <w:pStyle w:val="UaB5pod"/>
      </w:pPr>
      <w:r>
        <w:t>Le Partenaire s’engage à :</w:t>
      </w:r>
    </w:p>
    <w:p w14:paraId="4E3C590A" w14:textId="77777777" w:rsidR="00BC0374" w:rsidRDefault="004F6643">
      <w:pPr>
        <w:pStyle w:val="UaB5pod"/>
      </w:pPr>
      <w:proofErr w:type="gramStart"/>
      <w:r>
        <w:lastRenderedPageBreak/>
        <w:t>préserver</w:t>
      </w:r>
      <w:proofErr w:type="gramEnd"/>
      <w:r>
        <w:t xml:space="preserve"> des zones dans lesquelles les plantes à fleurs peuvent se reproduire ;</w:t>
      </w:r>
    </w:p>
    <w:p w14:paraId="7C30A879" w14:textId="77777777" w:rsidR="00BC0374" w:rsidRDefault="004F6643">
      <w:pPr>
        <w:pStyle w:val="UaB5pod"/>
      </w:pPr>
      <w:proofErr w:type="gramStart"/>
      <w:r>
        <w:t>offrir</w:t>
      </w:r>
      <w:proofErr w:type="gramEnd"/>
      <w:r>
        <w:t xml:space="preserve"> des abris et des ressources à la micro et à la macro faune (mettre en place quelques enclos temporaires de quelques</w:t>
      </w:r>
      <w:r>
        <w:t xml:space="preserve"> dizaines de m², en choisissant les zones à végétation les plus diversifiées).</w:t>
      </w:r>
    </w:p>
    <w:p w14:paraId="71BC33F9" w14:textId="77777777" w:rsidR="00BC0374" w:rsidRDefault="004F6643">
      <w:pPr>
        <w:pStyle w:val="UaB5pod"/>
      </w:pPr>
      <w:r>
        <w:t>Cette obligation de préservation et de promotion de la biodiversité ne porte pas préjudice à l’obligation pour le partenaire d’entretenir ses parcelles en bon père de famille et</w:t>
      </w:r>
      <w:r>
        <w:t xml:space="preserve"> selon les règlements en vigueur.</w:t>
      </w:r>
    </w:p>
    <w:p w14:paraId="5C22C7C6" w14:textId="77777777" w:rsidR="00BC0374" w:rsidRDefault="004F6643">
      <w:pPr>
        <w:pStyle w:val="UaB5pod"/>
      </w:pPr>
      <w:r>
        <w:t>L’offre du candidat fera clairement apparaitre le nom de l’association/société désignée pour entretenir les parcelles conformément au présent article.  </w:t>
      </w:r>
    </w:p>
    <w:p w14:paraId="3D56DB8F" w14:textId="77777777" w:rsidR="00BC0374" w:rsidRDefault="004F6643">
      <w:pPr>
        <w:pStyle w:val="UaB5pod"/>
      </w:pPr>
      <w:r>
        <w:t>Titre 4 – Conditions d’exécution</w:t>
      </w:r>
    </w:p>
    <w:p w14:paraId="4831D49D" w14:textId="77777777" w:rsidR="00BC0374" w:rsidRDefault="004F6643">
      <w:pPr>
        <w:pStyle w:val="UaB5pod"/>
      </w:pPr>
      <w:r>
        <w:t>Article 14 – Descriptif des phases</w:t>
      </w:r>
    </w:p>
    <w:p w14:paraId="3AB678CE" w14:textId="77777777" w:rsidR="00BC0374" w:rsidRDefault="004F6643">
      <w:pPr>
        <w:pStyle w:val="UaB5pod"/>
      </w:pPr>
      <w:r>
        <w:t>U</w:t>
      </w:r>
      <w:r>
        <w:t>ne fois le partenaire désigné, le projet s’exécutera en deux phases distinctes :</w:t>
      </w:r>
    </w:p>
    <w:p w14:paraId="054554A6" w14:textId="77777777" w:rsidR="00BC0374" w:rsidRDefault="004F6643">
      <w:pPr>
        <w:pStyle w:val="UaB5pod"/>
      </w:pPr>
      <w:r>
        <w:t>La première phase débute par la signature d’un accord de partenariat par lequel le propriétaire octroie un droit d’exclusivité au partenaire moyennant paiement d’une indemnité</w:t>
      </w:r>
      <w:r>
        <w:t xml:space="preserve"> annuelle dont le montant est fixé par le partenaire dans son offre et ne pouvant être inférieure à 500 €. La durée de cette période est en principe de 24 mois. Elle permet au partenaire de réaliser l’ensemble des démarches permettant la concrétisation du </w:t>
      </w:r>
      <w:r>
        <w:t>projet</w:t>
      </w:r>
    </w:p>
    <w:p w14:paraId="4FCD27AA" w14:textId="77777777" w:rsidR="00BC0374" w:rsidRDefault="004F6643">
      <w:pPr>
        <w:pStyle w:val="UaB5pod"/>
      </w:pPr>
      <w:r>
        <w:t>La seconde phase débute par la signature du contrat constitutif du droit de superficie. La durée de cette phase est de 25 ans (prorogeable d’un commun accord) Elle concerne la concrétisation du dossier.</w:t>
      </w:r>
    </w:p>
    <w:p w14:paraId="0C7789EA" w14:textId="77777777" w:rsidR="00BC0374" w:rsidRDefault="004F6643">
      <w:pPr>
        <w:pStyle w:val="UaB5pod"/>
      </w:pPr>
      <w:r>
        <w:t>Article 15 - Phase 1 : Accord de partenariat e</w:t>
      </w:r>
      <w:r>
        <w:t>t droit d’exclusivité</w:t>
      </w:r>
    </w:p>
    <w:p w14:paraId="60F291B9" w14:textId="77777777" w:rsidR="00BC0374" w:rsidRDefault="004F6643">
      <w:pPr>
        <w:pStyle w:val="UaB5pod"/>
      </w:pPr>
      <w:r>
        <w:t>Un accord de partenariat sera signé après désignation du candidat retenu. Cet accord de partenariat sera rédigé sur base du présent appel à projet et de l’offre retenue.</w:t>
      </w:r>
    </w:p>
    <w:p w14:paraId="54CD5D7E" w14:textId="77777777" w:rsidR="00BC0374" w:rsidRDefault="004F6643">
      <w:pPr>
        <w:pStyle w:val="UaB5pod"/>
      </w:pPr>
      <w:r>
        <w:t>Par la signature de cet accord, la Commune des Bons Villers s’en</w:t>
      </w:r>
      <w:r>
        <w:t>gage à :</w:t>
      </w:r>
    </w:p>
    <w:p w14:paraId="65888B34" w14:textId="77777777" w:rsidR="00BC0374" w:rsidRDefault="004F6643">
      <w:pPr>
        <w:pStyle w:val="UaB5pod"/>
      </w:pPr>
      <w:r>
        <w:t>Pour la parcelle 108 F : octroyer un droit d’exclusivité immédiat sur la parcelle 108 F pour l’exploitation du terrain et ce, jusqu’à l’octroi du permis et la signature de la convention constitutive du droit de superficie.</w:t>
      </w:r>
    </w:p>
    <w:p w14:paraId="42514154" w14:textId="77777777" w:rsidR="00BC0374" w:rsidRDefault="004F6643">
      <w:pPr>
        <w:pStyle w:val="UaB5pod"/>
      </w:pPr>
      <w:r>
        <w:t xml:space="preserve">Pour la parcelle 108 </w:t>
      </w:r>
      <w:r>
        <w:t>E : octroyer un droit d’exclusivité à dater de la résiliation de commun accord du bail à ferme.  </w:t>
      </w:r>
    </w:p>
    <w:p w14:paraId="4243FB86" w14:textId="77777777" w:rsidR="00BC0374" w:rsidRDefault="004F6643">
      <w:pPr>
        <w:pStyle w:val="UaB5pod"/>
      </w:pPr>
      <w:r>
        <w:t>Ce droit d’exclusivité n’implique pas de cession de droit d’usage. Le propriétaire est habilité à conclure toute convention d’occupation à titre précaire et g</w:t>
      </w:r>
      <w:r>
        <w:t>ratuit (ou équivalent) permettant d’assurer l’exploitation du terrain durant cette période de latence, tout en préservant le droit d’exclusivité du partenaire.</w:t>
      </w:r>
    </w:p>
    <w:p w14:paraId="45150C83" w14:textId="77777777" w:rsidR="00BC0374" w:rsidRDefault="004F6643">
      <w:pPr>
        <w:pStyle w:val="UaB5pod"/>
      </w:pPr>
      <w:r>
        <w:t>A partir de la signature de l’accord de partenariat, le partenaire dispose de 24 mois pour valid</w:t>
      </w:r>
      <w:r>
        <w:t>er la faisabilité de projet.  On entend entre autres par-là : demander et obtenir les permis nécessaires (urbanisme, environnement, …), demander et obtenir une offre et un contrat de raccordement au réseau électrique, demander et obtenir les Certificats Ve</w:t>
      </w:r>
      <w:r>
        <w:t>rts et/ou autres subsides nécessaires à la viabilité économique du projet.</w:t>
      </w:r>
    </w:p>
    <w:p w14:paraId="538DC658" w14:textId="77777777" w:rsidR="00BC0374" w:rsidRDefault="004F6643">
      <w:pPr>
        <w:pStyle w:val="UaB5pod"/>
      </w:pPr>
      <w:r>
        <w:t>Toutes les démarches nécessaires et utiles à la concrétisation du projet sont exécutées par et aux risques, frais et périls du partenaire.</w:t>
      </w:r>
    </w:p>
    <w:p w14:paraId="00FF0620" w14:textId="77777777" w:rsidR="00BC0374" w:rsidRDefault="004F6643">
      <w:pPr>
        <w:pStyle w:val="UaB5pod"/>
      </w:pPr>
      <w:r>
        <w:t xml:space="preserve">Si dans les 24 mois suivant la conclusion </w:t>
      </w:r>
      <w:r>
        <w:t>de l’accord de partenariat, le permis n’a pas été octroyé, la Commune est habilitée à résilier unilatéralement et sans indemnité quelconque la convention de partenariat et ce, moyennant préavis d’un mois. En dehors de cette hypothèse, les parties peuvent c</w:t>
      </w:r>
      <w:r>
        <w:t>onvenir, de commun accord, de prolonger l’accord de partenariat.</w:t>
      </w:r>
    </w:p>
    <w:p w14:paraId="529A992B" w14:textId="77777777" w:rsidR="00BC0374" w:rsidRDefault="004F6643">
      <w:pPr>
        <w:pStyle w:val="UaB5pod"/>
      </w:pPr>
      <w:r>
        <w:t>Durant cette période de latence, le partenaire s’engage à verser une indemnité annuelle d’un montant de minimum 500 € (</w:t>
      </w:r>
      <w:proofErr w:type="spellStart"/>
      <w:r>
        <w:t>cfr</w:t>
      </w:r>
      <w:proofErr w:type="spellEnd"/>
      <w:r>
        <w:t>. Offre du partenaire).</w:t>
      </w:r>
    </w:p>
    <w:p w14:paraId="0FF2F286" w14:textId="77777777" w:rsidR="00BC0374" w:rsidRDefault="004F6643">
      <w:pPr>
        <w:pStyle w:val="UaB5pod"/>
      </w:pPr>
      <w:r>
        <w:t>Article 16 – Phase 2 - Droit de superficie</w:t>
      </w:r>
    </w:p>
    <w:p w14:paraId="764EACD5" w14:textId="77777777" w:rsidR="00BC0374" w:rsidRDefault="004F6643">
      <w:pPr>
        <w:pStyle w:val="UaB5pod"/>
      </w:pPr>
      <w:r>
        <w:t>Un</w:t>
      </w:r>
      <w:r>
        <w:t>e convention constitutive de droit de superficie sera signée dans les 3 mois de l’obtention des différentes autorisations permettant de confirmer la faisabilité du projet.</w:t>
      </w:r>
    </w:p>
    <w:p w14:paraId="43496363" w14:textId="77777777" w:rsidR="00BC0374" w:rsidRDefault="004F6643">
      <w:pPr>
        <w:pStyle w:val="UaB5pod"/>
      </w:pPr>
      <w:r>
        <w:t>La signature de cette convention sera conditionnée à la constitution, par le partena</w:t>
      </w:r>
      <w:r>
        <w:t>ire, d’un cautionnement/d’une garantie d’un montant de 10.000 €.</w:t>
      </w:r>
    </w:p>
    <w:p w14:paraId="7176981D" w14:textId="77777777" w:rsidR="00BC0374" w:rsidRDefault="004F6643">
      <w:pPr>
        <w:pStyle w:val="UaB5pod"/>
      </w:pPr>
      <w:r>
        <w:t>Ce cautionnement/cette garantie sera acquis(e) par le propriétaire en cas de :</w:t>
      </w:r>
    </w:p>
    <w:p w14:paraId="6DB697DA" w14:textId="77777777" w:rsidR="00BC0374" w:rsidRDefault="004F6643">
      <w:pPr>
        <w:pStyle w:val="UaB5pod"/>
      </w:pPr>
      <w:r>
        <w:t xml:space="preserve">* inaction du partenaire pour remettre les lieux en </w:t>
      </w:r>
      <w:proofErr w:type="spellStart"/>
      <w:r>
        <w:t>pristin</w:t>
      </w:r>
      <w:proofErr w:type="spellEnd"/>
      <w:r>
        <w:t xml:space="preserve"> état conformément à l’article 21 § 2 du présent règl</w:t>
      </w:r>
      <w:r>
        <w:t>ement.</w:t>
      </w:r>
    </w:p>
    <w:p w14:paraId="10EC8833" w14:textId="77777777" w:rsidR="00BC0374" w:rsidRDefault="004F6643">
      <w:pPr>
        <w:pStyle w:val="UaB5pod"/>
      </w:pPr>
      <w:r>
        <w:t xml:space="preserve">* déchéance conformément à l’article 21 §1er, 3° du présent règlement. Dans cette hypothèse, le montant du cautionnement/de la garantie sera </w:t>
      </w:r>
      <w:proofErr w:type="gramStart"/>
      <w:r>
        <w:t>acquis</w:t>
      </w:r>
      <w:proofErr w:type="gramEnd"/>
      <w:r>
        <w:t xml:space="preserve"> par le propriétaire, sans préjudice d’autres dommages et intérêts.</w:t>
      </w:r>
    </w:p>
    <w:p w14:paraId="5D31C5B2" w14:textId="77777777" w:rsidR="00BC0374" w:rsidRDefault="004F6643">
      <w:pPr>
        <w:pStyle w:val="UaB5pod"/>
      </w:pPr>
      <w:r>
        <w:t>Le droit de superficie reprendra l</w:t>
      </w:r>
      <w:r>
        <w:t>es droits et obligations de chacune des parties au contrat en se basant sur le présent appel à projet et l’offre du partenaire.    </w:t>
      </w:r>
    </w:p>
    <w:p w14:paraId="597A2E35" w14:textId="77777777" w:rsidR="00BC0374" w:rsidRDefault="004F6643">
      <w:pPr>
        <w:pStyle w:val="UaB5pod"/>
      </w:pPr>
      <w:r>
        <w:t>Cet acte sera signé devant notaires, par et aux frais du partenaire.  </w:t>
      </w:r>
    </w:p>
    <w:p w14:paraId="3F4B7A5A" w14:textId="77777777" w:rsidR="00BC0374" w:rsidRDefault="004F6643">
      <w:pPr>
        <w:pStyle w:val="UaB5pod"/>
      </w:pPr>
      <w:r>
        <w:t>La durée du droit de superficie est de 25 ans ; proro</w:t>
      </w:r>
      <w:r>
        <w:t>geable de commun accord et aux mêmes conditions.</w:t>
      </w:r>
    </w:p>
    <w:p w14:paraId="4DA19308" w14:textId="77777777" w:rsidR="00BC0374" w:rsidRDefault="004F6643">
      <w:pPr>
        <w:pStyle w:val="UaB5pod"/>
      </w:pPr>
      <w:r>
        <w:t>Durant cette période, le partenaire exerce les attributs du droit réel ainsi cédé par le propriétaire.</w:t>
      </w:r>
    </w:p>
    <w:p w14:paraId="4A92668F" w14:textId="77777777" w:rsidR="00BC0374" w:rsidRDefault="004F6643">
      <w:pPr>
        <w:pStyle w:val="UaB5pod"/>
      </w:pPr>
      <w:r>
        <w:t>A titre non exhaustif, le partenaire est seul et unique responsable :</w:t>
      </w:r>
    </w:p>
    <w:p w14:paraId="6D754ED1" w14:textId="77777777" w:rsidR="00BC0374" w:rsidRDefault="004F6643">
      <w:pPr>
        <w:pStyle w:val="UaB5pod"/>
      </w:pPr>
      <w:r>
        <w:lastRenderedPageBreak/>
        <w:t xml:space="preserve">De l’installation, la maintenance </w:t>
      </w:r>
      <w:r>
        <w:t>et l’exploitation d’installations photovoltaïques et des équipements connexes nécessaires pour la production d’électricité verte ;</w:t>
      </w:r>
    </w:p>
    <w:p w14:paraId="485DA415" w14:textId="77777777" w:rsidR="00BC0374" w:rsidRDefault="004F6643">
      <w:pPr>
        <w:pStyle w:val="UaB5pod"/>
      </w:pPr>
      <w:r>
        <w:t>De l’exploitation du sol conformément aux clauses du présent cahier des charges ;</w:t>
      </w:r>
    </w:p>
    <w:p w14:paraId="4B6C92B8" w14:textId="77777777" w:rsidR="00BC0374" w:rsidRDefault="004F6643">
      <w:pPr>
        <w:pStyle w:val="UaB5pod"/>
      </w:pPr>
      <w:r>
        <w:t>Du respect des dispositions du code civil e</w:t>
      </w:r>
      <w:r>
        <w:t>t des différentes réglementations en vigueur ;</w:t>
      </w:r>
    </w:p>
    <w:p w14:paraId="1F457590" w14:textId="77777777" w:rsidR="00BC0374" w:rsidRDefault="004F6643">
      <w:pPr>
        <w:pStyle w:val="UaB5pod"/>
      </w:pPr>
      <w:r>
        <w:t>De l’entretien du bien en bon père de famille.</w:t>
      </w:r>
    </w:p>
    <w:p w14:paraId="46BBCB30" w14:textId="77777777" w:rsidR="00BC0374" w:rsidRDefault="004F6643">
      <w:pPr>
        <w:pStyle w:val="UaB5pod"/>
      </w:pPr>
      <w:r>
        <w:t>En cas de non-respect de ces conditions, le propriétaire adressera un courrier recommandé invitant le partenaire à se conformer aux clauses du présent appel à pro</w:t>
      </w:r>
      <w:r>
        <w:t>jet et ce, dans les 30 jours suivants la réception du courrier.</w:t>
      </w:r>
    </w:p>
    <w:p w14:paraId="2D6EBAEB" w14:textId="77777777" w:rsidR="00BC0374" w:rsidRDefault="004F6643">
      <w:pPr>
        <w:pStyle w:val="UaB5pod"/>
      </w:pPr>
      <w:r>
        <w:t>Si le propriétaire constate que la totalité des manquements constatés ne sont pas levés dans ce délai, le propriétaire aura le choix entre, la déchéance du contrat aux torts du partenaire (art</w:t>
      </w:r>
      <w:r>
        <w:t>icle 21) ou l’application d’une clause pénale journalière de 250 €/jour.</w:t>
      </w:r>
    </w:p>
    <w:p w14:paraId="0C0591FB" w14:textId="77777777" w:rsidR="00BC0374" w:rsidRDefault="004F6643">
      <w:pPr>
        <w:pStyle w:val="UaB5pod"/>
      </w:pPr>
      <w:r>
        <w:t>Le partenaire supporte seul le financement des coûts de la fourniture, de l’installation et de la maintenance de tous les composants de l’ensemble fonctionnel de panneaux photovoltaïq</w:t>
      </w:r>
      <w:r>
        <w:t>ues. </w:t>
      </w:r>
    </w:p>
    <w:p w14:paraId="4CBDFE09" w14:textId="77777777" w:rsidR="00BC0374" w:rsidRDefault="004F6643">
      <w:pPr>
        <w:pStyle w:val="UaB5pod"/>
      </w:pPr>
      <w:r>
        <w:t>Le droit de superficie prévoira la possibilité de confier à des tiers l’exploitation du sol jusqu’à la date effective de commencement des travaux d’installation par le partenaire.  </w:t>
      </w:r>
    </w:p>
    <w:p w14:paraId="2FC76D6C" w14:textId="77777777" w:rsidR="00BC0374" w:rsidRDefault="004F6643">
      <w:pPr>
        <w:pStyle w:val="UaB5pod"/>
      </w:pPr>
      <w:r>
        <w:t xml:space="preserve">La redevance annuelle sera déterminée par le partenaire dans son </w:t>
      </w:r>
      <w:r>
        <w:t>offre. Ce montant ne peut être inférieur à 4.000 € TVAC.</w:t>
      </w:r>
    </w:p>
    <w:p w14:paraId="10BD8D06" w14:textId="77777777" w:rsidR="00BC0374" w:rsidRDefault="004F6643">
      <w:pPr>
        <w:pStyle w:val="UaB5pod"/>
      </w:pPr>
      <w:r>
        <w:t>Article 17 – Redevance et indemnité – paiement</w:t>
      </w:r>
    </w:p>
    <w:p w14:paraId="52D7C8EA" w14:textId="77777777" w:rsidR="00BC0374" w:rsidRDefault="004F6643">
      <w:pPr>
        <w:pStyle w:val="UaB5pod"/>
      </w:pPr>
      <w:r>
        <w:t>Le montant de l’indemnité/redevance est dû annuellement, à terme échu, conformément aux modalités proposées et acceptées dans l’offre retenue du partena</w:t>
      </w:r>
      <w:r>
        <w:t>ire.</w:t>
      </w:r>
    </w:p>
    <w:p w14:paraId="3B439984" w14:textId="77777777" w:rsidR="00BC0374" w:rsidRDefault="004F6643">
      <w:pPr>
        <w:pStyle w:val="UaB5pod"/>
      </w:pPr>
      <w:r>
        <w:t>Le cas échéant, le montant de l’indemnité/redevance est calculé au prorata de la période concernée par les droits d’exclusivité ou par le droit de superficie.</w:t>
      </w:r>
    </w:p>
    <w:p w14:paraId="2B6534FF" w14:textId="77777777" w:rsidR="00BC0374" w:rsidRDefault="004F6643">
      <w:pPr>
        <w:pStyle w:val="UaB5pod"/>
      </w:pPr>
      <w:r>
        <w:t xml:space="preserve">Ce montant sera indexé annuellement sur base de l’indice santé. En cas de </w:t>
      </w:r>
      <w:r>
        <w:t>disparition de l’indice pour quelque cause que ce soit, les parties se concerteront pour choisir un autre indice de référence pour l’indexation de la redevance.</w:t>
      </w:r>
    </w:p>
    <w:p w14:paraId="64AEDE85" w14:textId="77777777" w:rsidR="00BC0374" w:rsidRDefault="004F6643">
      <w:pPr>
        <w:pStyle w:val="UaB5pod"/>
      </w:pPr>
      <w:r>
        <w:t>L’indice santé de référence sera celui du mois de décembre 2021.</w:t>
      </w:r>
    </w:p>
    <w:p w14:paraId="239B83E3" w14:textId="77777777" w:rsidR="00BC0374" w:rsidRDefault="004F6643">
      <w:pPr>
        <w:pStyle w:val="UaB5pod"/>
      </w:pPr>
      <w:r>
        <w:t>La redevance indexée sera calc</w:t>
      </w:r>
      <w:r>
        <w:t>ulée de la manière suivante : Redevance indexée = redevance de base x nouvel indice/indice de base</w:t>
      </w:r>
    </w:p>
    <w:p w14:paraId="201F60B3" w14:textId="77777777" w:rsidR="00BC0374" w:rsidRDefault="004F6643">
      <w:pPr>
        <w:pStyle w:val="UaB5pod"/>
      </w:pPr>
      <w:r>
        <w:t>Article 18 – Rapport de performance annuel</w:t>
      </w:r>
    </w:p>
    <w:p w14:paraId="6ECD8692" w14:textId="77777777" w:rsidR="00BC0374" w:rsidRDefault="004F6643">
      <w:pPr>
        <w:pStyle w:val="UaB5pod"/>
      </w:pPr>
      <w:r>
        <w:t>Tous les ans, et, au plus tard le 31 janvier suivant de l’année considérée, le partenaire s’engage à transmettre u</w:t>
      </w:r>
      <w:r>
        <w:t xml:space="preserve">n rapport de performance concernant l’exécution du présent projet en intégrant les informations techniques permettant de vérifier l’atteinte des objectifs poursuivis par la Commune et fixés par le présent appel à projet (production énergétique de l’année, </w:t>
      </w:r>
      <w:r>
        <w:t>pourcentage des zones de biodiversité préservée, production agricole, pourcentage de commercialisation locale, etc.).</w:t>
      </w:r>
    </w:p>
    <w:p w14:paraId="5DB07D2F" w14:textId="77777777" w:rsidR="00BC0374" w:rsidRDefault="004F6643">
      <w:pPr>
        <w:pStyle w:val="UaB5pod"/>
      </w:pPr>
      <w:r>
        <w:t>Tout retard dans la transmission de ce document entraine automatiquement, par la seule expiration du délai et sans mise en demeure, l’appl</w:t>
      </w:r>
      <w:r>
        <w:t>ication d’une clause pénale journalière de 50 €.</w:t>
      </w:r>
    </w:p>
    <w:p w14:paraId="56BF4E83" w14:textId="77777777" w:rsidR="00BC0374" w:rsidRDefault="004F6643">
      <w:pPr>
        <w:pStyle w:val="UaB5pod"/>
      </w:pPr>
      <w:r>
        <w:t>Article 19 – Organisations de journées didactiques  </w:t>
      </w:r>
    </w:p>
    <w:p w14:paraId="0433DAA6" w14:textId="77777777" w:rsidR="00BC0374" w:rsidRDefault="004F6643">
      <w:pPr>
        <w:pStyle w:val="UaB5pod"/>
      </w:pPr>
      <w:r>
        <w:t>Durant l’exécution de la convention constitutive du droit de superficie, le partenaire s’engage à permettre à la Commune d’organiser annuellement une jour</w:t>
      </w:r>
      <w:r>
        <w:t>née didactique à l’attention de ses citoyens. Les modalités seront déterminées dans la convention constitutive du droit de superficie.</w:t>
      </w:r>
    </w:p>
    <w:p w14:paraId="5457CABA" w14:textId="77777777" w:rsidR="00BC0374" w:rsidRDefault="004F6643">
      <w:pPr>
        <w:pStyle w:val="UaB5pod"/>
      </w:pPr>
      <w:r>
        <w:t>Article 20 - Transfert et cession</w:t>
      </w:r>
    </w:p>
    <w:p w14:paraId="470912CB" w14:textId="77777777" w:rsidR="00BC0374" w:rsidRDefault="004F6643">
      <w:pPr>
        <w:pStyle w:val="UaB5pod"/>
      </w:pPr>
      <w:r>
        <w:t>Le transfert /cession de droits sur tout ou partie de la parcelle concernée par le prés</w:t>
      </w:r>
      <w:r>
        <w:t>ent appel à projet sont interdits sauf autorisation préalable du Conseil communal.</w:t>
      </w:r>
    </w:p>
    <w:p w14:paraId="4222CBB0" w14:textId="77777777" w:rsidR="00BC0374" w:rsidRDefault="004F6643">
      <w:pPr>
        <w:pStyle w:val="UaB5pod"/>
      </w:pPr>
      <w:r>
        <w:t>En cas d’autorisation de transfert/cession, l’exploitant s’engage à obtenir la retranscription, dans le contrat de cession conclu avec le tiers, de toutes les dispositions d</w:t>
      </w:r>
      <w:r>
        <w:t>e la présente convention ainsi que de l’offre retenue.</w:t>
      </w:r>
    </w:p>
    <w:p w14:paraId="4BED05E3" w14:textId="77777777" w:rsidR="00BC0374" w:rsidRDefault="004F6643">
      <w:pPr>
        <w:pStyle w:val="UaB5pod"/>
      </w:pPr>
      <w:r>
        <w:t>Article 21 - Fin du contrat du droit de superficie</w:t>
      </w:r>
    </w:p>
    <w:p w14:paraId="5F07C555" w14:textId="77777777" w:rsidR="00BC0374" w:rsidRDefault="004F6643">
      <w:pPr>
        <w:pStyle w:val="UaB5pod"/>
      </w:pPr>
      <w:r>
        <w:t>§1er. Le droit de superficie prendra fin à l’arrivée du terme ou en cas de :</w:t>
      </w:r>
    </w:p>
    <w:p w14:paraId="482A2EFC" w14:textId="77777777" w:rsidR="00BC0374" w:rsidRDefault="004F6643">
      <w:pPr>
        <w:pStyle w:val="UaB5pod"/>
      </w:pPr>
      <w:r>
        <w:rPr>
          <w:rStyle w:val="UaB21pod"/>
        </w:rPr>
        <w:t>1° Faillite – Concordat – Dissolution – déconfiture du partenaire</w:t>
      </w:r>
    </w:p>
    <w:p w14:paraId="155962F9" w14:textId="77777777" w:rsidR="00BC0374" w:rsidRDefault="004F6643">
      <w:pPr>
        <w:pStyle w:val="UaB5pod"/>
      </w:pPr>
      <w:r>
        <w:t xml:space="preserve">2° </w:t>
      </w:r>
      <w:r>
        <w:rPr>
          <w:rStyle w:val="UaB21pod"/>
        </w:rPr>
        <w:t>Cond</w:t>
      </w:r>
      <w:r>
        <w:rPr>
          <w:rStyle w:val="UaB21pod"/>
        </w:rPr>
        <w:t>amnation pénale ayant force de chose jugée pour tout délit affectant la moralité professionnelle du partenaire</w:t>
      </w:r>
    </w:p>
    <w:p w14:paraId="2136B3BD" w14:textId="77777777" w:rsidR="00BC0374" w:rsidRDefault="004F6643">
      <w:pPr>
        <w:pStyle w:val="UaB5pod"/>
      </w:pPr>
      <w:r>
        <w:rPr>
          <w:rStyle w:val="UaB21pod"/>
        </w:rPr>
        <w:t>3° Déchéance</w:t>
      </w:r>
    </w:p>
    <w:p w14:paraId="4A9A25DD" w14:textId="77777777" w:rsidR="00BC0374" w:rsidRDefault="004F6643">
      <w:pPr>
        <w:pStyle w:val="UaB5pod"/>
      </w:pPr>
      <w:r>
        <w:t> S’il s’avère que le candidat retenu manque aux obligations du présent appel à projet, la Commune enverra une lettre recommandée ave</w:t>
      </w:r>
      <w:r>
        <w:t xml:space="preserve">c accusé de réception le mettant en demeure de se conformer à ses obligations. En cas de violation renouvelée des obligations, la Commune pourra prononcer la déchéance du droit de superficie, le cas échéant sans préavis et sans qu’aucune indemnité ne soit </w:t>
      </w:r>
      <w:r>
        <w:t>due par la Commune.</w:t>
      </w:r>
    </w:p>
    <w:p w14:paraId="16AB5EB6" w14:textId="77777777" w:rsidR="00BC0374" w:rsidRDefault="004F6643">
      <w:pPr>
        <w:pStyle w:val="UaB5pod"/>
      </w:pPr>
      <w:r>
        <w:rPr>
          <w:rStyle w:val="UaB21pod"/>
        </w:rPr>
        <w:t xml:space="preserve">4° Rupture de commun accord </w:t>
      </w:r>
    </w:p>
    <w:p w14:paraId="475D3446" w14:textId="77777777" w:rsidR="00BC0374" w:rsidRDefault="004F6643">
      <w:pPr>
        <w:pStyle w:val="UaB5pod"/>
      </w:pPr>
      <w:r>
        <w:lastRenderedPageBreak/>
        <w:t>Les parties contractantes peuvent également décider de mettre fin, d’un commun accord, au droit de superficie</w:t>
      </w:r>
    </w:p>
    <w:p w14:paraId="5DAB3832" w14:textId="77777777" w:rsidR="00BC0374" w:rsidRDefault="004F6643">
      <w:pPr>
        <w:pStyle w:val="UaB5pod"/>
      </w:pPr>
      <w:r>
        <w:t>§2. A l’expiration du droit de superficie, le propriétaire aura le choix entre :</w:t>
      </w:r>
    </w:p>
    <w:p w14:paraId="0C97BD0B" w14:textId="77777777" w:rsidR="00BC0374" w:rsidRDefault="004F6643">
      <w:pPr>
        <w:pStyle w:val="UaB5pod"/>
      </w:pPr>
      <w:r>
        <w:t>1</w:t>
      </w:r>
      <w:proofErr w:type="gramStart"/>
      <w:r>
        <w:t>°  Reprendre</w:t>
      </w:r>
      <w:proofErr w:type="gramEnd"/>
      <w:r>
        <w:t>, g</w:t>
      </w:r>
      <w:r>
        <w:t>ratuitement et sans indemnité, les installations et autres constructions posées par le partenaire ;</w:t>
      </w:r>
    </w:p>
    <w:p w14:paraId="343C1189" w14:textId="77777777" w:rsidR="00BC0374" w:rsidRDefault="004F6643">
      <w:pPr>
        <w:pStyle w:val="UaB5pod"/>
      </w:pPr>
      <w:r>
        <w:t xml:space="preserve">2° Demander au partenaire de remettre les lieux dans leur </w:t>
      </w:r>
      <w:proofErr w:type="spellStart"/>
      <w:r>
        <w:t>pristin</w:t>
      </w:r>
      <w:proofErr w:type="spellEnd"/>
      <w:r>
        <w:t xml:space="preserve"> état et ce, gratuitement et sans indemnité pour le propriétaire.</w:t>
      </w:r>
    </w:p>
    <w:p w14:paraId="7F7973A1" w14:textId="77777777" w:rsidR="00BC0374" w:rsidRDefault="004F6643">
      <w:pPr>
        <w:pStyle w:val="UaB5pod"/>
      </w:pPr>
      <w:r>
        <w:t>Les parcelles devront êtr</w:t>
      </w:r>
      <w:r>
        <w:t>e quittes et libres de tout droit/charge à l’expiration du droit de superficie.</w:t>
      </w:r>
    </w:p>
    <w:p w14:paraId="7155F6E6" w14:textId="77777777" w:rsidR="00BC0374" w:rsidRDefault="004F6643">
      <w:pPr>
        <w:pStyle w:val="UaB5pod"/>
      </w:pPr>
      <w:r>
        <w:t>Article 22 - Jugement des contestations</w:t>
      </w:r>
    </w:p>
    <w:p w14:paraId="09EDC8DF" w14:textId="77777777" w:rsidR="00BC0374" w:rsidRDefault="004F6643">
      <w:pPr>
        <w:pStyle w:val="UaB5pod"/>
      </w:pPr>
      <w:r>
        <w:t>Les tribunaux de l’arrondissement judiciaire du Hainaut seront seuls compétents pour connaître les litiges pouvant survenir dans le cadr</w:t>
      </w:r>
      <w:r>
        <w:t>e de l’exécution du présent appel projet.</w:t>
      </w:r>
    </w:p>
    <w:p w14:paraId="023FDB79" w14:textId="77777777" w:rsidR="00BC0374" w:rsidRDefault="004F6643">
      <w:pPr>
        <w:pStyle w:val="UaB5pod"/>
      </w:pPr>
      <w:r>
        <w:t>Formulaire d’offres</w:t>
      </w:r>
    </w:p>
    <w:p w14:paraId="66D356DE" w14:textId="77777777" w:rsidR="00BC0374" w:rsidRDefault="004F6643">
      <w:pPr>
        <w:pStyle w:val="UaB5pod"/>
      </w:pPr>
      <w:r>
        <w:t>Appel à candidats pour l’étude, la réalisation et l’exploitation d’un projet agrivoltaïque</w:t>
      </w:r>
    </w:p>
    <w:p w14:paraId="54B87F68" w14:textId="77777777" w:rsidR="00BC0374" w:rsidRDefault="004F6643">
      <w:pPr>
        <w:pStyle w:val="UaB5pod"/>
      </w:pPr>
      <w:r>
        <w:t>Pour rédiger son offre, le candidat doit utiliser le présent formulaire. A défaut d’utiliser ce formula</w:t>
      </w:r>
      <w:r>
        <w:t>ire, il supporte l’entière responsabilité de la parfaite concordance entre les documents utilisés et le formulaire.</w:t>
      </w:r>
    </w:p>
    <w:p w14:paraId="44FC93D2" w14:textId="77777777" w:rsidR="00BC0374" w:rsidRDefault="004F6643">
      <w:pPr>
        <w:pStyle w:val="UaB5pod"/>
      </w:pPr>
      <w:r>
        <w:t xml:space="preserve">Toute offre est déposée par écrit. L’offre est signée par la ou les personne(s) compétente(s) ou habilitée(s) à engager le </w:t>
      </w:r>
      <w:r>
        <w:t>candidat.</w:t>
      </w:r>
    </w:p>
    <w:p w14:paraId="28BFAD5E" w14:textId="77777777" w:rsidR="00BC0374" w:rsidRDefault="004F6643">
      <w:pPr>
        <w:pStyle w:val="UaB5pod"/>
      </w:pPr>
      <w:r>
        <w:t>Cette règle s’applique à tous les participants lorsque l’offre est déposée par un groupement sans personnalité juridique. Ces participants sont solidairement responsables et tenus de désigner celui d’</w:t>
      </w:r>
      <w:proofErr w:type="spellStart"/>
      <w:r>
        <w:t>entre-eux</w:t>
      </w:r>
      <w:proofErr w:type="spellEnd"/>
      <w:r>
        <w:t xml:space="preserve"> qui représentera le groupement à l’é</w:t>
      </w:r>
      <w:r>
        <w:t>gard du propriétaire. Le candidat signe l’offre ainsi que le métré récapitulatif et les autres annexes jointes à l’offre.</w:t>
      </w:r>
    </w:p>
    <w:p w14:paraId="5C6AACF6" w14:textId="77777777" w:rsidR="00BC0374" w:rsidRDefault="004F6643">
      <w:pPr>
        <w:pStyle w:val="UaB5pod"/>
      </w:pPr>
      <w:r>
        <w:t>Dans l’hypothèse où l’offre est signée par un mandataire, celui-ci mentionnera clairement son (ses) mandant(s) et joindra à l’offre l’</w:t>
      </w:r>
      <w:r>
        <w:t>acte authentique ou sous seing privé lui accordant ses pouvoirs ou une copie de la procuration. Il fait éventuellement référence au numéro de l’annexe du Moniteur Belge qui a publié l’extrait de l’acte concerné.</w:t>
      </w:r>
    </w:p>
    <w:p w14:paraId="037A53F4" w14:textId="77777777" w:rsidR="00BC0374" w:rsidRDefault="004F6643">
      <w:pPr>
        <w:pStyle w:val="UaB5pod"/>
      </w:pPr>
      <w:r>
        <w:t>LE SOUMISSIONNAIRE REMET OFFRE EN TANT QUE :</w:t>
      </w:r>
    </w:p>
    <w:p w14:paraId="06F3716A" w14:textId="77777777" w:rsidR="00BC0374" w:rsidRDefault="004F6643">
      <w:pPr>
        <w:pStyle w:val="UaB5pod"/>
      </w:pPr>
      <w:r>
        <w:t>□ Personne physique</w:t>
      </w:r>
    </w:p>
    <w:p w14:paraId="4452A4B5" w14:textId="77777777" w:rsidR="00BC0374" w:rsidRDefault="004F6643">
      <w:pPr>
        <w:pStyle w:val="UaB5pod"/>
      </w:pPr>
      <w:r>
        <w:t>Nom et Prénom</w:t>
      </w:r>
      <w:proofErr w:type="gramStart"/>
      <w:r>
        <w:t xml:space="preserve"> :…</w:t>
      </w:r>
      <w:proofErr w:type="gramEnd"/>
      <w:r>
        <w:t>………………………………………………………………………</w:t>
      </w:r>
    </w:p>
    <w:p w14:paraId="31858C3F" w14:textId="77777777" w:rsidR="00BC0374" w:rsidRDefault="004F6643">
      <w:pPr>
        <w:pStyle w:val="UaB5pod"/>
      </w:pPr>
      <w:r>
        <w:t>Qualité ou profession</w:t>
      </w:r>
      <w:proofErr w:type="gramStart"/>
      <w:r>
        <w:t xml:space="preserve"> :…</w:t>
      </w:r>
      <w:proofErr w:type="gramEnd"/>
      <w:r>
        <w:t>……………………………………………………………….</w:t>
      </w:r>
    </w:p>
    <w:p w14:paraId="6B621437" w14:textId="77777777" w:rsidR="00BC0374" w:rsidRDefault="004F6643">
      <w:pPr>
        <w:pStyle w:val="UaB5pod"/>
      </w:pPr>
      <w:r>
        <w:t>Nationalité : ………………………………………………………………………………</w:t>
      </w:r>
    </w:p>
    <w:p w14:paraId="2CAE7F30" w14:textId="77777777" w:rsidR="00BC0374" w:rsidRDefault="004F6643">
      <w:pPr>
        <w:pStyle w:val="UaB5pod"/>
      </w:pPr>
      <w:proofErr w:type="gramStart"/>
      <w:r>
        <w:t>Domicile:</w:t>
      </w:r>
      <w:proofErr w:type="gramEnd"/>
      <w:r>
        <w:t xml:space="preserve"> ………………………………………………………………………………..</w:t>
      </w:r>
    </w:p>
    <w:p w14:paraId="3D521BFF" w14:textId="77777777" w:rsidR="00BC0374" w:rsidRDefault="004F6643">
      <w:pPr>
        <w:pStyle w:val="UaB5pod"/>
      </w:pPr>
      <w:r>
        <w:t>TVA (uniquement en Belgique) n</w:t>
      </w:r>
      <w:proofErr w:type="gramStart"/>
      <w:r>
        <w:t>°:…</w:t>
      </w:r>
      <w:proofErr w:type="gramEnd"/>
      <w:r>
        <w:t>……………………………………… …………</w:t>
      </w:r>
      <w:r>
        <w:t>……………………………………………………………………………………</w:t>
      </w:r>
    </w:p>
    <w:p w14:paraId="1208CB06" w14:textId="77777777" w:rsidR="00BC0374" w:rsidRDefault="004F6643">
      <w:pPr>
        <w:pStyle w:val="UaB5pod"/>
      </w:pPr>
      <w:r>
        <w:t>Numéro d’immatriculation à l’ONSS</w:t>
      </w:r>
      <w:proofErr w:type="gramStart"/>
      <w:r>
        <w:t xml:space="preserve"> :…</w:t>
      </w:r>
      <w:proofErr w:type="gramEnd"/>
      <w:r>
        <w:t>………………………………………</w:t>
      </w:r>
    </w:p>
    <w:p w14:paraId="7661604C" w14:textId="77777777" w:rsidR="00BC0374" w:rsidRDefault="004F6643">
      <w:pPr>
        <w:pStyle w:val="UaB5pod"/>
      </w:pPr>
      <w:r>
        <w:t> </w:t>
      </w:r>
    </w:p>
    <w:p w14:paraId="10B82984" w14:textId="77777777" w:rsidR="00BC0374" w:rsidRDefault="004F6643">
      <w:pPr>
        <w:pStyle w:val="UaB5pod"/>
      </w:pPr>
      <w:r>
        <w:t>□ Personne morale</w:t>
      </w:r>
    </w:p>
    <w:p w14:paraId="041D61A2" w14:textId="77777777" w:rsidR="00BC0374" w:rsidRDefault="004F6643">
      <w:pPr>
        <w:pStyle w:val="UaB5pod"/>
      </w:pPr>
      <w:r>
        <w:t xml:space="preserve">Raison sociale ou </w:t>
      </w:r>
      <w:proofErr w:type="gramStart"/>
      <w:r>
        <w:t>dénomination:…</w:t>
      </w:r>
      <w:proofErr w:type="gramEnd"/>
      <w:r>
        <w:t>……………………………………………………</w:t>
      </w:r>
    </w:p>
    <w:p w14:paraId="76372B90" w14:textId="77777777" w:rsidR="00BC0374" w:rsidRDefault="004F6643">
      <w:pPr>
        <w:pStyle w:val="UaB5pod"/>
      </w:pPr>
      <w:r>
        <w:t xml:space="preserve">Forme </w:t>
      </w:r>
      <w:proofErr w:type="gramStart"/>
      <w:r>
        <w:t xml:space="preserve">( </w:t>
      </w:r>
      <w:proofErr w:type="spellStart"/>
      <w:r>
        <w:t>sa</w:t>
      </w:r>
      <w:proofErr w:type="spellEnd"/>
      <w:proofErr w:type="gramEnd"/>
      <w:r>
        <w:t xml:space="preserve">, </w:t>
      </w:r>
      <w:proofErr w:type="spellStart"/>
      <w:r>
        <w:t>sprl</w:t>
      </w:r>
      <w:proofErr w:type="spellEnd"/>
      <w:r>
        <w:t xml:space="preserve">, </w:t>
      </w:r>
      <w:proofErr w:type="spellStart"/>
      <w:r>
        <w:t>asbl</w:t>
      </w:r>
      <w:proofErr w:type="spellEnd"/>
      <w:r>
        <w:t>…):……………………………………………………………… Nationalité:………………………………………………………………………………</w:t>
      </w:r>
    </w:p>
    <w:p w14:paraId="3D8F177E" w14:textId="77777777" w:rsidR="00BC0374" w:rsidRDefault="004F6643">
      <w:pPr>
        <w:pStyle w:val="UaB5pod"/>
      </w:pPr>
      <w:r>
        <w:t>Siège</w:t>
      </w:r>
      <w:r>
        <w:t xml:space="preserve"> </w:t>
      </w:r>
      <w:proofErr w:type="gramStart"/>
      <w:r>
        <w:t>social:</w:t>
      </w:r>
      <w:proofErr w:type="gramEnd"/>
      <w:r>
        <w:t xml:space="preserve"> ……………………………………………………………………………………………………………………………………………..……………………………………………….</w:t>
      </w:r>
    </w:p>
    <w:p w14:paraId="35851112" w14:textId="77777777" w:rsidR="00BC0374" w:rsidRDefault="004F6643">
      <w:pPr>
        <w:pStyle w:val="UaB5pod"/>
      </w:pPr>
      <w:r>
        <w:t>Numéro d’entreprise (uniquement en Belgique</w:t>
      </w:r>
      <w:proofErr w:type="gramStart"/>
      <w:r>
        <w:t>):…</w:t>
      </w:r>
      <w:proofErr w:type="gramEnd"/>
      <w:r>
        <w:t>……………………………………..</w:t>
      </w:r>
    </w:p>
    <w:p w14:paraId="4CECA047" w14:textId="77777777" w:rsidR="00BC0374" w:rsidRDefault="004F6643">
      <w:pPr>
        <w:pStyle w:val="UaB5pod"/>
      </w:pPr>
      <w:r>
        <w:t xml:space="preserve">TVA (uniquement en Belgique) </w:t>
      </w:r>
      <w:r>
        <w:t>n</w:t>
      </w:r>
      <w:proofErr w:type="gramStart"/>
      <w:r>
        <w:t>°:…</w:t>
      </w:r>
      <w:proofErr w:type="gramEnd"/>
      <w:r>
        <w:t>………………………………………………………………………………………………………………………………………</w:t>
      </w:r>
    </w:p>
    <w:p w14:paraId="2CCD9B3C" w14:textId="77777777" w:rsidR="00BC0374" w:rsidRDefault="004F6643">
      <w:pPr>
        <w:pStyle w:val="UaB5pod"/>
      </w:pPr>
      <w:r>
        <w:t>Numéro d’immatriculation à l’ONSS</w:t>
      </w:r>
      <w:proofErr w:type="gramStart"/>
      <w:r>
        <w:t xml:space="preserve"> :…</w:t>
      </w:r>
      <w:proofErr w:type="gramEnd"/>
      <w:r>
        <w:t>………………………………………</w:t>
      </w:r>
    </w:p>
    <w:p w14:paraId="66C925A9" w14:textId="77777777" w:rsidR="00BC0374" w:rsidRDefault="004F6643">
      <w:pPr>
        <w:pStyle w:val="UaB5pod"/>
      </w:pPr>
      <w:r>
        <w:t>□ Association momentanée</w:t>
      </w:r>
    </w:p>
    <w:p w14:paraId="4DB6AE91" w14:textId="77777777" w:rsidR="00BC0374" w:rsidRDefault="004F6643">
      <w:pPr>
        <w:pStyle w:val="UaB5pod"/>
      </w:pPr>
      <w:r>
        <w:t>La présente offre est remise par un groupement sans personnalité juridique composé de ………………………………..personnes physique et …</w:t>
      </w:r>
      <w:r>
        <w:t>…………personnes morales dont les identités sont : …………………………………………………………………………………………………………………………………………………………………………………………………………………………………………………………………………………………………………………………………………………………………………………………………………………………………………………………………………………………………………………………………………………………………………</w:t>
      </w:r>
      <w:r>
        <w:t>……………………</w:t>
      </w:r>
    </w:p>
    <w:p w14:paraId="7453D946" w14:textId="77777777" w:rsidR="00BC0374" w:rsidRDefault="004F6643">
      <w:pPr>
        <w:pStyle w:val="UaB5pod"/>
      </w:pPr>
      <w:r>
        <w:t>Il sera joint au formulaire d’offre les informations mentionnées ci-dessous (nom, domicile…) pour chacun des participants (personne physique et/ou morale) au groupement.</w:t>
      </w:r>
    </w:p>
    <w:p w14:paraId="4FC34226" w14:textId="77777777" w:rsidR="00BC0374" w:rsidRDefault="004F6643">
      <w:pPr>
        <w:pStyle w:val="UaB5pod"/>
      </w:pPr>
      <w:r>
        <w:lastRenderedPageBreak/>
        <w:t>Chacun des participants signe l’offre</w:t>
      </w:r>
    </w:p>
    <w:p w14:paraId="10CD7F0E" w14:textId="77777777" w:rsidR="00BC0374" w:rsidRDefault="004F6643">
      <w:pPr>
        <w:pStyle w:val="UaB5pod"/>
      </w:pPr>
      <w:r>
        <w:t>Représentant du groupement à l’égard du</w:t>
      </w:r>
      <w:r>
        <w:t xml:space="preserve"> propriétaire ……………………………………………………………………… ………………………………………………………………………………………………………………………………………………………………………………………………………………………………………………………………………………………………</w:t>
      </w:r>
    </w:p>
    <w:p w14:paraId="368FE7FF" w14:textId="77777777" w:rsidR="00BC0374" w:rsidRDefault="004F6643">
      <w:pPr>
        <w:pStyle w:val="UaB5pod"/>
      </w:pPr>
      <w:r>
        <w:t> </w:t>
      </w:r>
    </w:p>
    <w:p w14:paraId="49C3E60C" w14:textId="77777777" w:rsidR="00BC0374" w:rsidRDefault="004F6643">
      <w:pPr>
        <w:pStyle w:val="UaB5pod"/>
      </w:pPr>
      <w:r>
        <w:t xml:space="preserve">LE CANDIDAT REMET OFFRE AVEC LES PARTENAIRES SUIVANTS (FORME, DENOMINATION, SIEGE SOCIAL, </w:t>
      </w:r>
      <w:proofErr w:type="gramStart"/>
      <w:r>
        <w:t>COORDONNÉES )</w:t>
      </w:r>
      <w:proofErr w:type="gramEnd"/>
      <w:r>
        <w:t xml:space="preserve">  :</w:t>
      </w:r>
    </w:p>
    <w:p w14:paraId="7B5D2DFA" w14:textId="77777777" w:rsidR="00BC0374" w:rsidRDefault="004F6643">
      <w:pPr>
        <w:pStyle w:val="UaB5pod"/>
      </w:pPr>
      <w:r>
        <w:t>………………………………………………………………………………………………………………………………………………………………………………………………………………………………………………………………………………………………………………………………………………………………………………………………………………………………………………………………………………………………………………………………………………………………………………………………………………………………………………………………………………………………</w:t>
      </w:r>
      <w:r>
        <w:t>…………………………………………………………………………………………………………………………………………………………………………………………………………………………………………………………………………………………………………………………………………………………………………………………………………………………………………………………………………………………………………………………………………………………………………………………………………………………………………………………………………………………………………</w:t>
      </w:r>
      <w:r>
        <w:t>…………………………………………………………………………………………………………………………………………………………………………………………………………………………………………………………………………………………………………………………………………………………………………………………………………………………………………………………………………………………………………………………………………………………………………………………………………………………………………………………………………………………………………</w:t>
      </w:r>
      <w:r>
        <w:t>…………………………………………………………………………………………</w:t>
      </w:r>
    </w:p>
    <w:p w14:paraId="40B9C4EF" w14:textId="77777777" w:rsidR="00BC0374" w:rsidRDefault="004F6643">
      <w:pPr>
        <w:pStyle w:val="UaB5pod"/>
      </w:pPr>
      <w:r>
        <w:t> </w:t>
      </w:r>
    </w:p>
    <w:p w14:paraId="31C4DB11" w14:textId="77777777" w:rsidR="00BC0374" w:rsidRDefault="004F6643">
      <w:pPr>
        <w:pStyle w:val="UaB5pod"/>
      </w:pPr>
      <w:r>
        <w:t xml:space="preserve">LES PARTENAIRES/SOUS-TRAITANTS POUR L’EXPLOITATION DU SOL SONT LES SUIVANTS (FORME, DÉNOMINATION, SIÈGE SOCIAL, </w:t>
      </w:r>
      <w:proofErr w:type="gramStart"/>
      <w:r>
        <w:t>COORDONNÉES )</w:t>
      </w:r>
      <w:proofErr w:type="gramEnd"/>
      <w:r>
        <w:t xml:space="preserve">  :</w:t>
      </w:r>
    </w:p>
    <w:p w14:paraId="6814F7A3" w14:textId="77777777" w:rsidR="00BC0374" w:rsidRDefault="004F6643">
      <w:pPr>
        <w:pStyle w:val="UaB5pod"/>
      </w:pPr>
      <w:r>
        <w:t>…………………………………………………………………………………………………………………………………………………………………………………………………………………………………………………………………………………………………………………………………………………………………………………………………………………………………………………………………………………………………………………………………………………………………………………………………………………………………………………………………………………………………………</w:t>
      </w:r>
      <w:r>
        <w:t>…………………………………………………………………………………………………………………………………………………………………………………………………………………………………………………………………………………………………………………………………………………………………………………………………………………………………………………………………………………………………………………………………………………………………………………………………………………………………………………………………………………………………………</w:t>
      </w:r>
      <w:r>
        <w:t>…………………………………………………………………………………………………………………………………………………………………………………………………………………………………………………………………………………………………………………………………………………………………………………………………………………………………………………………………………………………………………………………………………………………………………………………………………………………………………………………………………………………………………</w:t>
      </w:r>
      <w:r>
        <w:t>………………………………………………………………………………………………………………………………………………………………………………………………………………………………………………………………………………………………………………………………………………………………………………………………………………………………………………………………………………………………………………………………………………………</w:t>
      </w:r>
    </w:p>
    <w:p w14:paraId="076D079A" w14:textId="77777777" w:rsidR="00BC0374" w:rsidRDefault="004F6643">
      <w:pPr>
        <w:pStyle w:val="UaB5pod"/>
      </w:pPr>
      <w:r>
        <w:t> </w:t>
      </w:r>
    </w:p>
    <w:p w14:paraId="7CC95B2F" w14:textId="77777777" w:rsidR="00BC0374" w:rsidRDefault="004F6643">
      <w:pPr>
        <w:pStyle w:val="UaB5pod"/>
      </w:pPr>
      <w:r>
        <w:t> Le(s) candidat(s) déclare(nt), par la présente :</w:t>
      </w:r>
    </w:p>
    <w:p w14:paraId="53BC1BC6" w14:textId="77777777" w:rsidR="00BC0374" w:rsidRDefault="004F6643">
      <w:pPr>
        <w:pStyle w:val="UaB5pod"/>
      </w:pPr>
      <w:proofErr w:type="gramStart"/>
      <w:r>
        <w:t>o</w:t>
      </w:r>
      <w:proofErr w:type="gramEnd"/>
      <w:r>
        <w:t xml:space="preserve"> </w:t>
      </w:r>
      <w:r>
        <w:t>avoir pris connaissance suffisante des conditions applicables au présent appel à projet ;</w:t>
      </w:r>
    </w:p>
    <w:p w14:paraId="728264F3" w14:textId="77777777" w:rsidR="00BC0374" w:rsidRDefault="004F6643">
      <w:pPr>
        <w:pStyle w:val="UaB5pod"/>
      </w:pPr>
      <w:proofErr w:type="gramStart"/>
      <w:r>
        <w:t>o</w:t>
      </w:r>
      <w:proofErr w:type="gramEnd"/>
      <w:r>
        <w:t xml:space="preserve"> accepte(nt) qu’en matière de conditions générales ou particulières de vente, seules celles reprises dans les conditions du présent appel à projet feront foi ;</w:t>
      </w:r>
    </w:p>
    <w:p w14:paraId="0F67BF4F" w14:textId="77777777" w:rsidR="00BC0374" w:rsidRDefault="004F6643">
      <w:pPr>
        <w:pStyle w:val="UaB5pod"/>
      </w:pPr>
      <w:proofErr w:type="gramStart"/>
      <w:r>
        <w:t>o</w:t>
      </w:r>
      <w:proofErr w:type="gramEnd"/>
      <w:r>
        <w:t xml:space="preserve"> s'e</w:t>
      </w:r>
      <w:r>
        <w:t>ngage(nt) (solidairement) sur ses/leurs biens meubles et immeubles à exécuter le présent appel à projet conformément aux clauses et conditions des documents du marché dont il(s) déclare(nt) avoir une parfaite connaissance, moyennant les tarifs et condition</w:t>
      </w:r>
      <w:r>
        <w:t>s reprises dans les documents joints à l’offre  complété(s), daté(s) et signé(s)</w:t>
      </w:r>
    </w:p>
    <w:p w14:paraId="1A22E516" w14:textId="77777777" w:rsidR="00BC0374" w:rsidRDefault="004F6643">
      <w:pPr>
        <w:pStyle w:val="UaB5pod"/>
      </w:pPr>
      <w:r>
        <w:t> </w:t>
      </w:r>
    </w:p>
    <w:tbl>
      <w:tblPr>
        <w:tblW w:w="5000" w:type="pct"/>
        <w:tblInd w:w="51" w:type="dxa"/>
        <w:tblCellMar>
          <w:left w:w="0" w:type="dxa"/>
          <w:right w:w="0" w:type="dxa"/>
        </w:tblCellMar>
        <w:tblLook w:val="04A0" w:firstRow="1" w:lastRow="0" w:firstColumn="1" w:lastColumn="0" w:noHBand="0" w:noVBand="1"/>
      </w:tblPr>
      <w:tblGrid>
        <w:gridCol w:w="1073"/>
        <w:gridCol w:w="2096"/>
        <w:gridCol w:w="1005"/>
        <w:gridCol w:w="2247"/>
        <w:gridCol w:w="596"/>
        <w:gridCol w:w="2055"/>
      </w:tblGrid>
      <w:tr w:rsidR="00BC0374" w14:paraId="4190B0F5" w14:textId="77777777">
        <w:trPr>
          <w:tblHeader/>
        </w:trPr>
        <w:tc>
          <w:tcPr>
            <w:tcW w:w="1150" w:type="dxa"/>
            <w:shd w:val="clear" w:color="auto" w:fill="D3D3D3"/>
          </w:tcPr>
          <w:p w14:paraId="47BB36FD" w14:textId="77777777" w:rsidR="00BC0374" w:rsidRDefault="004F6643">
            <w:pPr>
              <w:pStyle w:val="UaB29pod"/>
            </w:pPr>
            <w:r>
              <w:t>N° critère</w:t>
            </w:r>
          </w:p>
        </w:tc>
        <w:tc>
          <w:tcPr>
            <w:tcW w:w="2846" w:type="dxa"/>
            <w:shd w:val="clear" w:color="auto" w:fill="D3D3D3"/>
          </w:tcPr>
          <w:p w14:paraId="74395203" w14:textId="77777777" w:rsidR="00BC0374" w:rsidRDefault="004F6643">
            <w:pPr>
              <w:pStyle w:val="UaB29pod"/>
            </w:pPr>
            <w:r>
              <w:t>Description</w:t>
            </w:r>
          </w:p>
        </w:tc>
        <w:tc>
          <w:tcPr>
            <w:tcW w:w="656" w:type="dxa"/>
            <w:shd w:val="clear" w:color="auto" w:fill="D3D3D3"/>
          </w:tcPr>
          <w:p w14:paraId="560C2F94" w14:textId="77777777" w:rsidR="00BC0374" w:rsidRDefault="004F6643">
            <w:pPr>
              <w:pStyle w:val="UaB29pod"/>
            </w:pPr>
            <w:r>
              <w:t>Durée</w:t>
            </w:r>
          </w:p>
        </w:tc>
        <w:tc>
          <w:tcPr>
            <w:tcW w:w="2740" w:type="dxa"/>
            <w:shd w:val="clear" w:color="auto" w:fill="D3D3D3"/>
          </w:tcPr>
          <w:p w14:paraId="2C8A2F96" w14:textId="77777777" w:rsidR="00BC0374" w:rsidRDefault="004F6643">
            <w:pPr>
              <w:pStyle w:val="UaB29pod"/>
            </w:pPr>
            <w:r>
              <w:t>Indemnité/ Redevance annuelle</w:t>
            </w:r>
          </w:p>
        </w:tc>
        <w:tc>
          <w:tcPr>
            <w:tcW w:w="1680" w:type="dxa"/>
            <w:gridSpan w:val="2"/>
            <w:shd w:val="clear" w:color="auto" w:fill="D3D3D3"/>
          </w:tcPr>
          <w:p w14:paraId="4C5059C5" w14:textId="77777777" w:rsidR="00BC0374" w:rsidRDefault="004F6643">
            <w:pPr>
              <w:pStyle w:val="UaB29pod"/>
            </w:pPr>
            <w:r>
              <w:t>Total TTC</w:t>
            </w:r>
          </w:p>
        </w:tc>
      </w:tr>
      <w:tr w:rsidR="00BC0374" w14:paraId="48429FE1" w14:textId="77777777">
        <w:tc>
          <w:tcPr>
            <w:tcW w:w="1150" w:type="dxa"/>
          </w:tcPr>
          <w:p w14:paraId="66E19166" w14:textId="77777777" w:rsidR="00BC0374" w:rsidRDefault="004F6643">
            <w:pPr>
              <w:pStyle w:val="UaB29pod"/>
            </w:pPr>
            <w:r>
              <w:t>1.a.</w:t>
            </w:r>
          </w:p>
        </w:tc>
        <w:tc>
          <w:tcPr>
            <w:tcW w:w="2846" w:type="dxa"/>
          </w:tcPr>
          <w:p w14:paraId="7693F38E" w14:textId="77777777" w:rsidR="00BC0374" w:rsidRDefault="004F6643">
            <w:pPr>
              <w:pStyle w:val="UaB29pod"/>
            </w:pPr>
            <w:r>
              <w:t>Indemnités pour le droit d’exclusivité</w:t>
            </w:r>
          </w:p>
          <w:p w14:paraId="24F3984E" w14:textId="77777777" w:rsidR="00BC0374" w:rsidRDefault="004F6643">
            <w:pPr>
              <w:pStyle w:val="UaB29pod"/>
            </w:pPr>
            <w:r>
              <w:t>Min. 500 € TTC</w:t>
            </w:r>
          </w:p>
        </w:tc>
        <w:tc>
          <w:tcPr>
            <w:tcW w:w="656" w:type="dxa"/>
          </w:tcPr>
          <w:p w14:paraId="3026BCC8" w14:textId="77777777" w:rsidR="00BC0374" w:rsidRDefault="004F6643">
            <w:pPr>
              <w:pStyle w:val="UaB29pod"/>
            </w:pPr>
            <w:r>
              <w:t>2 ans</w:t>
            </w:r>
          </w:p>
        </w:tc>
        <w:tc>
          <w:tcPr>
            <w:tcW w:w="2740" w:type="dxa"/>
          </w:tcPr>
          <w:p w14:paraId="59251354" w14:textId="77777777" w:rsidR="00BC0374" w:rsidRDefault="004F6643">
            <w:pPr>
              <w:pStyle w:val="UaB29pod"/>
            </w:pPr>
            <w:r>
              <w:t>………</w:t>
            </w:r>
            <w:proofErr w:type="gramStart"/>
            <w:r>
              <w:t>…….</w:t>
            </w:r>
            <w:proofErr w:type="gramEnd"/>
            <w:r>
              <w:t>€/an</w:t>
            </w:r>
          </w:p>
        </w:tc>
        <w:tc>
          <w:tcPr>
            <w:tcW w:w="1680" w:type="dxa"/>
            <w:gridSpan w:val="2"/>
          </w:tcPr>
          <w:p w14:paraId="7E637313" w14:textId="77777777" w:rsidR="00BC0374" w:rsidRDefault="004F6643">
            <w:pPr>
              <w:pStyle w:val="UaB29pod"/>
            </w:pPr>
            <w:r>
              <w:t>…………………..€</w:t>
            </w:r>
          </w:p>
        </w:tc>
      </w:tr>
      <w:tr w:rsidR="00BC0374" w14:paraId="47B637D1" w14:textId="77777777">
        <w:tc>
          <w:tcPr>
            <w:tcW w:w="1150" w:type="dxa"/>
          </w:tcPr>
          <w:p w14:paraId="3EFC5DDE" w14:textId="77777777" w:rsidR="00BC0374" w:rsidRDefault="004F6643">
            <w:pPr>
              <w:pStyle w:val="UaB29pod"/>
            </w:pPr>
            <w:r>
              <w:t>1.b</w:t>
            </w:r>
          </w:p>
        </w:tc>
        <w:tc>
          <w:tcPr>
            <w:tcW w:w="2846" w:type="dxa"/>
          </w:tcPr>
          <w:p w14:paraId="72A9F366" w14:textId="77777777" w:rsidR="00BC0374" w:rsidRDefault="004F6643">
            <w:pPr>
              <w:pStyle w:val="UaB29pod"/>
            </w:pPr>
            <w:r>
              <w:t>Redevances durant le droit de superficie</w:t>
            </w:r>
          </w:p>
          <w:p w14:paraId="7CEB8384" w14:textId="77777777" w:rsidR="00BC0374" w:rsidRDefault="004F6643">
            <w:pPr>
              <w:pStyle w:val="UaB29pod"/>
            </w:pPr>
            <w:r>
              <w:lastRenderedPageBreak/>
              <w:t>Montant annuel de minimum 4.000 € TTC</w:t>
            </w:r>
          </w:p>
        </w:tc>
        <w:tc>
          <w:tcPr>
            <w:tcW w:w="656" w:type="dxa"/>
          </w:tcPr>
          <w:p w14:paraId="72215BB5" w14:textId="77777777" w:rsidR="00BC0374" w:rsidRDefault="004F6643">
            <w:pPr>
              <w:pStyle w:val="UaB29pod"/>
            </w:pPr>
            <w:r>
              <w:lastRenderedPageBreak/>
              <w:t>25 ans</w:t>
            </w:r>
          </w:p>
        </w:tc>
        <w:tc>
          <w:tcPr>
            <w:tcW w:w="2740" w:type="dxa"/>
          </w:tcPr>
          <w:p w14:paraId="04C8193B" w14:textId="77777777" w:rsidR="00BC0374" w:rsidRDefault="004F6643">
            <w:pPr>
              <w:pStyle w:val="UaB29pod"/>
            </w:pPr>
            <w:r>
              <w:t>………</w:t>
            </w:r>
            <w:proofErr w:type="gramStart"/>
            <w:r>
              <w:t>…….</w:t>
            </w:r>
            <w:proofErr w:type="gramEnd"/>
            <w:r>
              <w:t>.€/an</w:t>
            </w:r>
          </w:p>
        </w:tc>
        <w:tc>
          <w:tcPr>
            <w:tcW w:w="1680" w:type="dxa"/>
            <w:gridSpan w:val="2"/>
          </w:tcPr>
          <w:p w14:paraId="0B7CA442" w14:textId="77777777" w:rsidR="00BC0374" w:rsidRDefault="004F6643">
            <w:pPr>
              <w:pStyle w:val="UaB29pod"/>
            </w:pPr>
            <w:r>
              <w:t>…………………..€</w:t>
            </w:r>
          </w:p>
        </w:tc>
      </w:tr>
      <w:tr w:rsidR="00BC0374" w14:paraId="45B44449" w14:textId="77777777">
        <w:tc>
          <w:tcPr>
            <w:tcW w:w="1150" w:type="dxa"/>
            <w:shd w:val="clear" w:color="auto" w:fill="A6A6A6"/>
          </w:tcPr>
          <w:p w14:paraId="34881D7A" w14:textId="77777777" w:rsidR="00BC0374" w:rsidRDefault="004F6643">
            <w:pPr>
              <w:pStyle w:val="UaB29pod"/>
            </w:pPr>
            <w:r>
              <w:t>Total TTC</w:t>
            </w:r>
          </w:p>
        </w:tc>
        <w:tc>
          <w:tcPr>
            <w:tcW w:w="6877" w:type="dxa"/>
            <w:gridSpan w:val="4"/>
            <w:shd w:val="clear" w:color="auto" w:fill="A6A6A6"/>
          </w:tcPr>
          <w:p w14:paraId="64DF8EE9" w14:textId="77777777" w:rsidR="00BC0374" w:rsidRDefault="004F6643">
            <w:pPr>
              <w:pStyle w:val="UaB29pod"/>
            </w:pPr>
            <w:r>
              <w:t> </w:t>
            </w:r>
          </w:p>
        </w:tc>
        <w:tc>
          <w:tcPr>
            <w:tcW w:w="1045" w:type="dxa"/>
            <w:shd w:val="clear" w:color="auto" w:fill="A6A6A6"/>
          </w:tcPr>
          <w:p w14:paraId="6F7A6652" w14:textId="77777777" w:rsidR="00BC0374" w:rsidRDefault="004F6643">
            <w:pPr>
              <w:pStyle w:val="UaB29pod"/>
            </w:pPr>
            <w:r>
              <w:t>……………………€</w:t>
            </w:r>
          </w:p>
        </w:tc>
      </w:tr>
      <w:tr w:rsidR="00BC0374" w14:paraId="48C82077" w14:textId="77777777">
        <w:tc>
          <w:tcPr>
            <w:tcW w:w="1150" w:type="dxa"/>
            <w:vAlign w:val="center"/>
          </w:tcPr>
          <w:p w14:paraId="2FAC7EF6" w14:textId="77777777" w:rsidR="00BC0374" w:rsidRDefault="004F6643">
            <w:pPr>
              <w:pStyle w:val="UaB29pod"/>
            </w:pPr>
            <w:r>
              <w:t> </w:t>
            </w:r>
          </w:p>
        </w:tc>
        <w:tc>
          <w:tcPr>
            <w:tcW w:w="2846" w:type="dxa"/>
            <w:vAlign w:val="center"/>
          </w:tcPr>
          <w:p w14:paraId="078F6010" w14:textId="77777777" w:rsidR="00BC0374" w:rsidRDefault="004F6643">
            <w:pPr>
              <w:pStyle w:val="UaB29pod"/>
            </w:pPr>
            <w:r>
              <w:t> </w:t>
            </w:r>
          </w:p>
        </w:tc>
        <w:tc>
          <w:tcPr>
            <w:tcW w:w="656" w:type="dxa"/>
            <w:vAlign w:val="center"/>
          </w:tcPr>
          <w:p w14:paraId="2264FE3C" w14:textId="77777777" w:rsidR="00BC0374" w:rsidRDefault="004F6643">
            <w:pPr>
              <w:pStyle w:val="UaB29pod"/>
            </w:pPr>
            <w:r>
              <w:t> </w:t>
            </w:r>
          </w:p>
        </w:tc>
        <w:tc>
          <w:tcPr>
            <w:tcW w:w="2740" w:type="dxa"/>
            <w:vAlign w:val="center"/>
          </w:tcPr>
          <w:p w14:paraId="177A1506" w14:textId="77777777" w:rsidR="00BC0374" w:rsidRDefault="004F6643">
            <w:pPr>
              <w:pStyle w:val="UaB29pod"/>
            </w:pPr>
            <w:r>
              <w:t> </w:t>
            </w:r>
          </w:p>
        </w:tc>
        <w:tc>
          <w:tcPr>
            <w:tcW w:w="635" w:type="dxa"/>
            <w:vAlign w:val="center"/>
          </w:tcPr>
          <w:p w14:paraId="418536C2" w14:textId="77777777" w:rsidR="00BC0374" w:rsidRDefault="004F6643">
            <w:pPr>
              <w:pStyle w:val="UaB29pod"/>
            </w:pPr>
            <w:r>
              <w:t> </w:t>
            </w:r>
          </w:p>
        </w:tc>
        <w:tc>
          <w:tcPr>
            <w:tcW w:w="1045" w:type="dxa"/>
            <w:vAlign w:val="center"/>
          </w:tcPr>
          <w:p w14:paraId="2E92976E" w14:textId="77777777" w:rsidR="00BC0374" w:rsidRDefault="004F6643">
            <w:pPr>
              <w:pStyle w:val="UaB29pod"/>
            </w:pPr>
            <w:r>
              <w:t> </w:t>
            </w:r>
          </w:p>
        </w:tc>
      </w:tr>
    </w:tbl>
    <w:p w14:paraId="40925656" w14:textId="77777777" w:rsidR="00BC0374" w:rsidRDefault="004F6643">
      <w:pPr>
        <w:pStyle w:val="UaB5pod"/>
      </w:pPr>
      <w:r>
        <w:t> </w:t>
      </w:r>
    </w:p>
    <w:p w14:paraId="49070AAB" w14:textId="77777777" w:rsidR="00BC0374" w:rsidRDefault="004F6643">
      <w:pPr>
        <w:pStyle w:val="UaB5pod"/>
      </w:pPr>
      <w:r>
        <w:t> </w:t>
      </w:r>
    </w:p>
    <w:tbl>
      <w:tblPr>
        <w:tblW w:w="5000" w:type="pct"/>
        <w:tblInd w:w="51" w:type="dxa"/>
        <w:tblCellMar>
          <w:left w:w="0" w:type="dxa"/>
          <w:right w:w="0" w:type="dxa"/>
        </w:tblCellMar>
        <w:tblLook w:val="04A0" w:firstRow="1" w:lastRow="0" w:firstColumn="1" w:lastColumn="0" w:noHBand="0" w:noVBand="1"/>
      </w:tblPr>
      <w:tblGrid>
        <w:gridCol w:w="9072"/>
      </w:tblGrid>
      <w:tr w:rsidR="00BC0374" w14:paraId="2A8F3A9F" w14:textId="77777777">
        <w:tc>
          <w:tcPr>
            <w:tcW w:w="9072" w:type="dxa"/>
            <w:vAlign w:val="center"/>
          </w:tcPr>
          <w:p w14:paraId="2E310B67" w14:textId="77777777" w:rsidR="00BC0374" w:rsidRDefault="004F6643">
            <w:pPr>
              <w:pStyle w:val="UaB29pod"/>
            </w:pPr>
            <w:r>
              <w:rPr>
                <w:rStyle w:val="UaB21pod"/>
              </w:rPr>
              <w:t xml:space="preserve">NB : Les prix unitaires doivent être mentionnés avec 2 chiffres après la virgule. La quantité de </w:t>
            </w:r>
            <w:r>
              <w:rPr>
                <w:rStyle w:val="UaB21pod"/>
              </w:rPr>
              <w:t>produits x le prix unitaire doivent être à chaque fois arrondis à 2 chiffres après la virgule.</w:t>
            </w:r>
          </w:p>
        </w:tc>
      </w:tr>
    </w:tbl>
    <w:p w14:paraId="53C8B52F" w14:textId="77777777" w:rsidR="00BC0374" w:rsidRDefault="004F6643">
      <w:pPr>
        <w:pStyle w:val="UaB5pod"/>
      </w:pPr>
      <w:r>
        <w:t> </w:t>
      </w:r>
    </w:p>
    <w:tbl>
      <w:tblPr>
        <w:tblW w:w="5000" w:type="pct"/>
        <w:tblInd w:w="51" w:type="dxa"/>
        <w:tblCellMar>
          <w:left w:w="0" w:type="dxa"/>
          <w:right w:w="0" w:type="dxa"/>
        </w:tblCellMar>
        <w:tblLook w:val="04A0" w:firstRow="1" w:lastRow="0" w:firstColumn="1" w:lastColumn="0" w:noHBand="0" w:noVBand="1"/>
      </w:tblPr>
      <w:tblGrid>
        <w:gridCol w:w="1055"/>
        <w:gridCol w:w="2547"/>
        <w:gridCol w:w="1640"/>
        <w:gridCol w:w="3830"/>
      </w:tblGrid>
      <w:tr w:rsidR="00BC0374" w14:paraId="64D888D0" w14:textId="77777777">
        <w:tc>
          <w:tcPr>
            <w:tcW w:w="1051" w:type="dxa"/>
            <w:shd w:val="clear" w:color="auto" w:fill="D0CECE"/>
          </w:tcPr>
          <w:p w14:paraId="55DBBA98" w14:textId="77777777" w:rsidR="00BC0374" w:rsidRDefault="004F6643">
            <w:pPr>
              <w:pStyle w:val="UaB29pod"/>
            </w:pPr>
            <w:r>
              <w:t>N° Critère</w:t>
            </w:r>
          </w:p>
        </w:tc>
        <w:tc>
          <w:tcPr>
            <w:tcW w:w="2548" w:type="dxa"/>
            <w:shd w:val="clear" w:color="auto" w:fill="D0CECE"/>
          </w:tcPr>
          <w:p w14:paraId="69922FFC" w14:textId="77777777" w:rsidR="00BC0374" w:rsidRDefault="004F6643">
            <w:pPr>
              <w:pStyle w:val="UaB29pod"/>
            </w:pPr>
            <w:r>
              <w:t>Description</w:t>
            </w:r>
          </w:p>
          <w:p w14:paraId="2847BD6D" w14:textId="77777777" w:rsidR="00BC0374" w:rsidRDefault="004F6643">
            <w:pPr>
              <w:pStyle w:val="UaB29pod"/>
            </w:pPr>
            <w:r>
              <w:t> </w:t>
            </w:r>
          </w:p>
        </w:tc>
        <w:tc>
          <w:tcPr>
            <w:tcW w:w="1641" w:type="dxa"/>
            <w:shd w:val="clear" w:color="auto" w:fill="D0CECE"/>
          </w:tcPr>
          <w:p w14:paraId="633AC122" w14:textId="77777777" w:rsidR="00BC0374" w:rsidRDefault="004F6643">
            <w:pPr>
              <w:pStyle w:val="UaB29pod"/>
            </w:pPr>
            <w:r>
              <w:t>Prévue dans l’offre</w:t>
            </w:r>
          </w:p>
        </w:tc>
        <w:tc>
          <w:tcPr>
            <w:tcW w:w="3832" w:type="dxa"/>
            <w:shd w:val="clear" w:color="auto" w:fill="D0CECE"/>
          </w:tcPr>
          <w:p w14:paraId="60101A94" w14:textId="77777777" w:rsidR="00BC0374" w:rsidRDefault="004F6643">
            <w:pPr>
              <w:pStyle w:val="UaB29pod"/>
            </w:pPr>
            <w:r>
              <w:t>Pourcentage de la production vendu en circuit court</w:t>
            </w:r>
          </w:p>
        </w:tc>
      </w:tr>
      <w:tr w:rsidR="00BC0374" w14:paraId="1E836B83" w14:textId="77777777">
        <w:tc>
          <w:tcPr>
            <w:tcW w:w="1051" w:type="dxa"/>
          </w:tcPr>
          <w:p w14:paraId="620586BA" w14:textId="77777777" w:rsidR="00BC0374" w:rsidRDefault="004F6643">
            <w:pPr>
              <w:pStyle w:val="UaB29pod"/>
            </w:pPr>
            <w:r>
              <w:t>2</w:t>
            </w:r>
          </w:p>
        </w:tc>
        <w:tc>
          <w:tcPr>
            <w:tcW w:w="2548" w:type="dxa"/>
          </w:tcPr>
          <w:p w14:paraId="090E6E62" w14:textId="77777777" w:rsidR="00BC0374" w:rsidRDefault="004F6643">
            <w:pPr>
              <w:pStyle w:val="UaB29pod"/>
            </w:pPr>
            <w:r>
              <w:t>Circuit court</w:t>
            </w:r>
          </w:p>
        </w:tc>
        <w:tc>
          <w:tcPr>
            <w:tcW w:w="1641" w:type="dxa"/>
            <w:shd w:val="clear" w:color="auto" w:fill="FFFFFF"/>
          </w:tcPr>
          <w:p w14:paraId="09AD4CCB" w14:textId="77777777" w:rsidR="00BC0374" w:rsidRDefault="004F6643">
            <w:pPr>
              <w:pStyle w:val="UaB29pod"/>
            </w:pPr>
            <w:r>
              <w:t>OUI - NON</w:t>
            </w:r>
          </w:p>
        </w:tc>
        <w:tc>
          <w:tcPr>
            <w:tcW w:w="3832" w:type="dxa"/>
            <w:shd w:val="clear" w:color="auto" w:fill="D0CECE"/>
          </w:tcPr>
          <w:p w14:paraId="5867BB25" w14:textId="77777777" w:rsidR="00BC0374" w:rsidRDefault="004F6643">
            <w:pPr>
              <w:pStyle w:val="UaB29pod"/>
            </w:pPr>
            <w:r>
              <w:t>…………………%</w:t>
            </w:r>
          </w:p>
        </w:tc>
      </w:tr>
      <w:tr w:rsidR="00BC0374" w14:paraId="4B9AE0A8" w14:textId="77777777">
        <w:tc>
          <w:tcPr>
            <w:tcW w:w="1051" w:type="dxa"/>
            <w:shd w:val="clear" w:color="auto" w:fill="BFBFBF"/>
          </w:tcPr>
          <w:p w14:paraId="32C037BD" w14:textId="77777777" w:rsidR="00BC0374" w:rsidRDefault="004F6643">
            <w:pPr>
              <w:pStyle w:val="UaB29pod"/>
            </w:pPr>
            <w:r>
              <w:t>N° Critère</w:t>
            </w:r>
          </w:p>
        </w:tc>
        <w:tc>
          <w:tcPr>
            <w:tcW w:w="2548" w:type="dxa"/>
            <w:shd w:val="clear" w:color="auto" w:fill="BFBFBF"/>
          </w:tcPr>
          <w:p w14:paraId="13271B84" w14:textId="77777777" w:rsidR="00BC0374" w:rsidRDefault="004F6643">
            <w:pPr>
              <w:pStyle w:val="UaB29pod"/>
            </w:pPr>
            <w:r>
              <w:t>Description</w:t>
            </w:r>
          </w:p>
        </w:tc>
        <w:tc>
          <w:tcPr>
            <w:tcW w:w="1641" w:type="dxa"/>
            <w:shd w:val="clear" w:color="auto" w:fill="BFBFBF"/>
          </w:tcPr>
          <w:p w14:paraId="5E573FDD" w14:textId="77777777" w:rsidR="00BC0374" w:rsidRDefault="004F6643">
            <w:pPr>
              <w:pStyle w:val="UaB29pod"/>
            </w:pPr>
            <w:r>
              <w:t>Prévue dans l’offre</w:t>
            </w:r>
          </w:p>
        </w:tc>
        <w:tc>
          <w:tcPr>
            <w:tcW w:w="3832" w:type="dxa"/>
            <w:shd w:val="clear" w:color="auto" w:fill="BFBFBF"/>
          </w:tcPr>
          <w:p w14:paraId="5439E1DE" w14:textId="77777777" w:rsidR="00BC0374" w:rsidRDefault="004F6643">
            <w:pPr>
              <w:pStyle w:val="UaB29pod"/>
            </w:pPr>
            <w:r>
              <w:t>Pourcentage de l’investissement ouvert aux citoyens</w:t>
            </w:r>
          </w:p>
        </w:tc>
      </w:tr>
      <w:tr w:rsidR="00BC0374" w14:paraId="0471DC39" w14:textId="77777777">
        <w:tc>
          <w:tcPr>
            <w:tcW w:w="1051" w:type="dxa"/>
          </w:tcPr>
          <w:p w14:paraId="0FA97329" w14:textId="77777777" w:rsidR="00BC0374" w:rsidRDefault="004F6643">
            <w:pPr>
              <w:pStyle w:val="UaB29pod"/>
            </w:pPr>
            <w:r>
              <w:t>3</w:t>
            </w:r>
          </w:p>
        </w:tc>
        <w:tc>
          <w:tcPr>
            <w:tcW w:w="2548" w:type="dxa"/>
          </w:tcPr>
          <w:p w14:paraId="72B3B579" w14:textId="77777777" w:rsidR="00BC0374" w:rsidRDefault="004F6643">
            <w:pPr>
              <w:pStyle w:val="UaB29pod"/>
            </w:pPr>
            <w:r>
              <w:t>Participation citoyenne – ouverture de l’investissement aux citoyens</w:t>
            </w:r>
          </w:p>
        </w:tc>
        <w:tc>
          <w:tcPr>
            <w:tcW w:w="1641" w:type="dxa"/>
            <w:shd w:val="clear" w:color="auto" w:fill="FFFFFF"/>
          </w:tcPr>
          <w:p w14:paraId="7345CB08" w14:textId="77777777" w:rsidR="00BC0374" w:rsidRDefault="004F6643">
            <w:pPr>
              <w:pStyle w:val="UaB29pod"/>
            </w:pPr>
            <w:r>
              <w:t>OUI-NON</w:t>
            </w:r>
          </w:p>
        </w:tc>
        <w:tc>
          <w:tcPr>
            <w:tcW w:w="3832" w:type="dxa"/>
            <w:shd w:val="clear" w:color="auto" w:fill="D0CECE"/>
          </w:tcPr>
          <w:p w14:paraId="578AD748" w14:textId="77777777" w:rsidR="00BC0374" w:rsidRDefault="004F6643">
            <w:pPr>
              <w:pStyle w:val="UaB29pod"/>
            </w:pPr>
            <w:r>
              <w:t>………………...%</w:t>
            </w:r>
          </w:p>
        </w:tc>
      </w:tr>
      <w:tr w:rsidR="00BC0374" w14:paraId="76359B62" w14:textId="77777777">
        <w:tc>
          <w:tcPr>
            <w:tcW w:w="9072" w:type="dxa"/>
            <w:gridSpan w:val="4"/>
            <w:vAlign w:val="center"/>
          </w:tcPr>
          <w:p w14:paraId="1F1A1BE0" w14:textId="77777777" w:rsidR="00BC0374" w:rsidRDefault="004F6643">
            <w:pPr>
              <w:pStyle w:val="UaB29pod"/>
            </w:pPr>
            <w:r>
              <w:t>Vu, vérifié et complété</w:t>
            </w:r>
          </w:p>
          <w:p w14:paraId="47AC1772" w14:textId="77777777" w:rsidR="00BC0374" w:rsidRDefault="004F6643">
            <w:pPr>
              <w:pStyle w:val="UaB29pod"/>
            </w:pPr>
            <w:r>
              <w:br/>
            </w:r>
            <w:r>
              <w:br/>
              <w:t xml:space="preserve">Fait à </w:t>
            </w:r>
            <w:r>
              <w:t>..........................................</w:t>
            </w:r>
          </w:p>
          <w:p w14:paraId="300C5DA9" w14:textId="77777777" w:rsidR="00BC0374" w:rsidRDefault="004F6643">
            <w:pPr>
              <w:pStyle w:val="UaB29pod"/>
            </w:pPr>
            <w:proofErr w:type="gramStart"/>
            <w:r>
              <w:t>le</w:t>
            </w:r>
            <w:proofErr w:type="gramEnd"/>
            <w:r>
              <w:t xml:space="preserve"> ......................................................</w:t>
            </w:r>
          </w:p>
          <w:p w14:paraId="6571EFCA" w14:textId="77777777" w:rsidR="00BC0374" w:rsidRDefault="004F6643">
            <w:pPr>
              <w:pStyle w:val="UaB29pod"/>
            </w:pPr>
            <w:r>
              <w:t>Fonction ......................................................</w:t>
            </w:r>
            <w:r>
              <w:br/>
            </w:r>
            <w:r>
              <w:br/>
              <w:t>Nom et prénom : ....................................................................</w:t>
            </w:r>
          </w:p>
          <w:p w14:paraId="5F08F897" w14:textId="77777777" w:rsidR="00BC0374" w:rsidRDefault="004F6643">
            <w:pPr>
              <w:pStyle w:val="UaB29pod"/>
            </w:pPr>
            <w:r>
              <w:t>Signa</w:t>
            </w:r>
            <w:r>
              <w:t>ture :</w:t>
            </w:r>
          </w:p>
        </w:tc>
      </w:tr>
    </w:tbl>
    <w:p w14:paraId="0196F957" w14:textId="77777777" w:rsidR="00BC0374" w:rsidRDefault="004F6643">
      <w:pPr>
        <w:pStyle w:val="UaB5pod"/>
      </w:pPr>
      <w:r>
        <w:t> </w:t>
      </w:r>
    </w:p>
    <w:p w14:paraId="17E8201A" w14:textId="77777777" w:rsidR="00BC0374" w:rsidRDefault="004F6643">
      <w:pPr>
        <w:pStyle w:val="UaB5pod"/>
      </w:pPr>
      <w:r>
        <w:t>Les offres contiennent les données suivantes :</w:t>
      </w:r>
    </w:p>
    <w:p w14:paraId="3F244057" w14:textId="77777777" w:rsidR="00BC0374" w:rsidRDefault="004F6643">
      <w:pPr>
        <w:pStyle w:val="UaB5pod"/>
      </w:pPr>
      <w:r>
        <w:t>Le formulaire d’offre dûment complété </w:t>
      </w:r>
    </w:p>
    <w:p w14:paraId="6CC5261A" w14:textId="77777777" w:rsidR="00BC0374" w:rsidRDefault="004F6643">
      <w:pPr>
        <w:pStyle w:val="UaB5pod"/>
      </w:pPr>
      <w:r>
        <w:rPr>
          <w:rStyle w:val="UaB21pod"/>
        </w:rPr>
        <w:t>Les attestations permettant de vérifier le critère lié à l’expérience du candidat (</w:t>
      </w:r>
      <w:proofErr w:type="spellStart"/>
      <w:r>
        <w:rPr>
          <w:rStyle w:val="UaB21pod"/>
        </w:rPr>
        <w:t>cfr</w:t>
      </w:r>
      <w:proofErr w:type="spellEnd"/>
      <w:r>
        <w:rPr>
          <w:rStyle w:val="UaB21pod"/>
        </w:rPr>
        <w:t>. Supra)</w:t>
      </w:r>
    </w:p>
    <w:p w14:paraId="6253A988" w14:textId="77777777" w:rsidR="00BC0374" w:rsidRDefault="004F6643">
      <w:pPr>
        <w:pStyle w:val="UaB5pod"/>
      </w:pPr>
      <w:r>
        <w:t>L’attestation de visite</w:t>
      </w:r>
    </w:p>
    <w:p w14:paraId="3E9BAA70" w14:textId="77777777" w:rsidR="00BC0374" w:rsidRDefault="004F6643">
      <w:pPr>
        <w:pStyle w:val="UaB5pod"/>
      </w:pPr>
      <w:r>
        <w:t>Une note d’intention détaillant le montag</w:t>
      </w:r>
      <w:r>
        <w:t>e juridique et économique du projet proposé</w:t>
      </w:r>
    </w:p>
    <w:p w14:paraId="74E650F8" w14:textId="77777777" w:rsidR="00BC0374" w:rsidRDefault="004F6643">
      <w:pPr>
        <w:pStyle w:val="UaB5pod"/>
      </w:pPr>
      <w:r>
        <w:t>Un plan permettant d’avoir une vue d’ensemble du projet proposé </w:t>
      </w:r>
    </w:p>
    <w:p w14:paraId="42BD2278" w14:textId="77777777" w:rsidR="00BC0374" w:rsidRDefault="004F6643">
      <w:pPr>
        <w:pStyle w:val="UaB5pod"/>
      </w:pPr>
      <w:r>
        <w:t>Une note d’intention détaillant :</w:t>
      </w:r>
    </w:p>
    <w:p w14:paraId="6CE0307B" w14:textId="77777777" w:rsidR="00BC0374" w:rsidRDefault="004F6643">
      <w:pPr>
        <w:pStyle w:val="UaB5pod"/>
      </w:pPr>
      <w:proofErr w:type="gramStart"/>
      <w:r>
        <w:t>les</w:t>
      </w:r>
      <w:proofErr w:type="gramEnd"/>
      <w:r>
        <w:t xml:space="preserve"> installations photovoltaïques ; notamment la puissance, les modalités d’installations, dimensions, </w:t>
      </w:r>
      <w:r>
        <w:t>emplacement, l’équivalent « ménage », le nombre de panneaux prévus</w:t>
      </w:r>
    </w:p>
    <w:p w14:paraId="6FB0C52F" w14:textId="77777777" w:rsidR="00BC0374" w:rsidRDefault="004F6643">
      <w:pPr>
        <w:pStyle w:val="UaB5pod"/>
      </w:pPr>
      <w:proofErr w:type="gramStart"/>
      <w:r>
        <w:t>un</w:t>
      </w:r>
      <w:proofErr w:type="gramEnd"/>
      <w:r>
        <w:t xml:space="preserve"> descriptif des moyens/installations mis en œuvre pour préserver et améliorer la biodiversité (sans utilisation de produits non homologués en agriculture biologique)</w:t>
      </w:r>
    </w:p>
    <w:p w14:paraId="6B89887E" w14:textId="77777777" w:rsidR="00BC0374" w:rsidRDefault="004F6643">
      <w:pPr>
        <w:pStyle w:val="UaB5pod"/>
      </w:pPr>
      <w:proofErr w:type="gramStart"/>
      <w:r>
        <w:t>un</w:t>
      </w:r>
      <w:proofErr w:type="gramEnd"/>
      <w:r>
        <w:t xml:space="preserve"> descriptif de l’ac</w:t>
      </w:r>
      <w:r>
        <w:t>tivité agricole proposée (sans utilisation de produits non homologués par l’agriculture biologique) </w:t>
      </w:r>
    </w:p>
    <w:p w14:paraId="164643AF" w14:textId="77777777" w:rsidR="00BC0374" w:rsidRDefault="004F6643">
      <w:pPr>
        <w:pStyle w:val="UaB5pod"/>
      </w:pPr>
      <w:r>
        <w:t> </w:t>
      </w:r>
    </w:p>
    <w:p w14:paraId="209F586F" w14:textId="77777777" w:rsidR="00BC0374" w:rsidRDefault="004F6643">
      <w:pPr>
        <w:pStyle w:val="UaB5pod"/>
      </w:pPr>
      <w:r>
        <w:t>Attestation de visite</w:t>
      </w:r>
    </w:p>
    <w:p w14:paraId="1C105538" w14:textId="77777777" w:rsidR="00BC0374" w:rsidRDefault="004F6643">
      <w:pPr>
        <w:pStyle w:val="UaB5pod"/>
      </w:pPr>
      <w:r>
        <w:t> </w:t>
      </w:r>
    </w:p>
    <w:p w14:paraId="39A21658" w14:textId="77777777" w:rsidR="00BC0374" w:rsidRDefault="004F6643">
      <w:pPr>
        <w:pStyle w:val="UaB5pod"/>
      </w:pPr>
      <w:r>
        <w:t>Je soussigné(e)……………………….</w:t>
      </w:r>
    </w:p>
    <w:p w14:paraId="1A3FEF02" w14:textId="77777777" w:rsidR="00BC0374" w:rsidRDefault="004F6643">
      <w:pPr>
        <w:pStyle w:val="UaB5pod"/>
      </w:pPr>
      <w:r>
        <w:t>Représentant de la commune des Bons Villers</w:t>
      </w:r>
    </w:p>
    <w:p w14:paraId="21C0ECAE" w14:textId="77777777" w:rsidR="00BC0374" w:rsidRDefault="004F6643">
      <w:pPr>
        <w:pStyle w:val="UaB5pod"/>
      </w:pPr>
      <w:r>
        <w:t>Atteste par la présente que…………………………………………………………</w:t>
      </w:r>
      <w:proofErr w:type="gramStart"/>
      <w:r>
        <w:t>…….</w:t>
      </w:r>
      <w:proofErr w:type="gramEnd"/>
      <w:r>
        <w:t>.</w:t>
      </w:r>
    </w:p>
    <w:p w14:paraId="01449799" w14:textId="77777777" w:rsidR="00BC0374" w:rsidRDefault="004F6643">
      <w:pPr>
        <w:pStyle w:val="UaB5pod"/>
      </w:pPr>
      <w:r>
        <w:t>Repré</w:t>
      </w:r>
      <w:r>
        <w:t>sentant de …………………………………………………………….</w:t>
      </w:r>
    </w:p>
    <w:p w14:paraId="3F786787" w14:textId="77777777" w:rsidR="00BC0374" w:rsidRDefault="004F6643">
      <w:pPr>
        <w:pStyle w:val="UaB5pod"/>
      </w:pPr>
      <w:r>
        <w:t>A effectué une visite des lieux en date du …………………dans le cadre de l’appel à candidats pour l’étude, la réalisation et l’exploitation d’un projet agrivoltaïque". </w:t>
      </w:r>
    </w:p>
    <w:p w14:paraId="09288090" w14:textId="77777777" w:rsidR="00BC0374" w:rsidRDefault="004F6643">
      <w:r>
        <w:t> </w:t>
      </w:r>
    </w:p>
    <w:p w14:paraId="71D8BD12" w14:textId="77777777" w:rsidR="00BC0374" w:rsidRDefault="004F6643">
      <w:pPr>
        <w:tabs>
          <w:tab w:val="left" w:pos="737"/>
          <w:tab w:val="left" w:pos="1304"/>
          <w:tab w:val="left" w:pos="1531"/>
        </w:tabs>
        <w:ind w:right="-82"/>
        <w:jc w:val="center"/>
        <w:rPr>
          <w:b/>
          <w:szCs w:val="18"/>
          <w:lang w:val="fr-BE"/>
        </w:rPr>
      </w:pPr>
      <w:r>
        <w:rPr>
          <w:b/>
          <w:szCs w:val="18"/>
          <w:lang w:val="fr-BE"/>
        </w:rPr>
        <w:t>_______________</w:t>
      </w:r>
    </w:p>
    <w:p w14:paraId="22DA548D" w14:textId="77777777" w:rsidR="00BC0374" w:rsidRDefault="00BC0374">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BC0374" w14:paraId="535FCCBC" w14:textId="77777777">
        <w:tc>
          <w:tcPr>
            <w:tcW w:w="2339" w:type="dxa"/>
          </w:tcPr>
          <w:p w14:paraId="2CEA6630" w14:textId="77777777" w:rsidR="00BC0374" w:rsidRDefault="004F6643">
            <w:pPr>
              <w:tabs>
                <w:tab w:val="left" w:pos="737"/>
                <w:tab w:val="left" w:pos="1304"/>
                <w:tab w:val="left" w:pos="1531"/>
              </w:tabs>
              <w:ind w:right="-82"/>
              <w:jc w:val="both"/>
              <w:rPr>
                <w:b/>
                <w:bCs/>
                <w:szCs w:val="18"/>
                <w:u w:val="single"/>
              </w:rPr>
            </w:pPr>
            <w:r>
              <w:rPr>
                <w:b/>
                <w:bCs/>
                <w:szCs w:val="18"/>
                <w:u w:val="single"/>
                <w:lang w:val="fr-BE"/>
              </w:rPr>
              <w:t>14</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375F056C" w14:textId="77777777" w:rsidR="00BC0374" w:rsidRDefault="004F6643">
            <w:pPr>
              <w:pStyle w:val="TableContents"/>
              <w:jc w:val="both"/>
              <w:rPr>
                <w:b/>
                <w:bCs/>
                <w:szCs w:val="18"/>
                <w:u w:val="single"/>
              </w:rPr>
            </w:pPr>
            <w:r>
              <w:rPr>
                <w:b/>
                <w:bCs/>
                <w:szCs w:val="18"/>
                <w:u w:val="single"/>
              </w:rPr>
              <w:t xml:space="preserve">Prêt à usage </w:t>
            </w:r>
            <w:r>
              <w:rPr>
                <w:b/>
                <w:bCs/>
                <w:szCs w:val="18"/>
                <w:u w:val="single"/>
              </w:rPr>
              <w:t xml:space="preserve">précaire d'une parcelle de 5 ha 39 </w:t>
            </w:r>
            <w:proofErr w:type="gramStart"/>
            <w:r>
              <w:rPr>
                <w:b/>
                <w:bCs/>
                <w:szCs w:val="18"/>
                <w:u w:val="single"/>
              </w:rPr>
              <w:t>a</w:t>
            </w:r>
            <w:proofErr w:type="gramEnd"/>
            <w:r>
              <w:rPr>
                <w:b/>
                <w:bCs/>
                <w:szCs w:val="18"/>
                <w:u w:val="single"/>
              </w:rPr>
              <w:t xml:space="preserve"> 95 ca cadastrée Les Bons Villers 1 DIV/Frasnes-Lez-Gosselies/ 108F – Fixation des critères d’attribution et des conditions d’occupation – Approbation</w:t>
            </w:r>
          </w:p>
        </w:tc>
      </w:tr>
    </w:tbl>
    <w:p w14:paraId="1D3E3399" w14:textId="77777777" w:rsidR="00BC0374" w:rsidRDefault="004F6643">
      <w:pPr>
        <w:rPr>
          <w:b/>
          <w:bCs/>
          <w:szCs w:val="18"/>
          <w:u w:val="single"/>
          <w:lang w:val="fr-BE"/>
        </w:rPr>
      </w:pPr>
      <w:r>
        <w:rPr>
          <w:b/>
          <w:bCs/>
          <w:szCs w:val="18"/>
          <w:u w:val="single"/>
          <w:lang w:val="fr-BE"/>
        </w:rPr>
        <w:lastRenderedPageBreak/>
        <w:t>20220221 - 3703</w:t>
      </w:r>
    </w:p>
    <w:p w14:paraId="764E2C40" w14:textId="77777777" w:rsidR="00BC0374" w:rsidRDefault="004F6643">
      <w:r>
        <w:t xml:space="preserve">Monsieur le Bourgmestre présente le point qui est </w:t>
      </w:r>
      <w:r>
        <w:t>une conséquence du point précédent. Il s’agit ici d’occuper la terre avant le développement éventuel du projet.</w:t>
      </w:r>
    </w:p>
    <w:p w14:paraId="300491E1" w14:textId="77777777" w:rsidR="00BC0374" w:rsidRDefault="004F6643">
      <w:r>
        <w:t>Les critères ont globalement été fixés sur base de ce qui a déjà été proposé dans le passé. En cas d’égalité, il y aura tirage au sort.</w:t>
      </w:r>
    </w:p>
    <w:p w14:paraId="3A5D3DAE" w14:textId="24C7D040" w:rsidR="00BC0374" w:rsidRDefault="004F6643">
      <w:r>
        <w:t>Monsieur</w:t>
      </w:r>
      <w:r>
        <w:t xml:space="preserve"> </w:t>
      </w:r>
      <w:proofErr w:type="spellStart"/>
      <w:r>
        <w:t>Wart</w:t>
      </w:r>
      <w:proofErr w:type="spellEnd"/>
      <w:r>
        <w:t xml:space="preserve"> maintient la position de son groupe. Une terre d’un bloc et de cette qualité doit faire l’objet d’un bail à ferme.</w:t>
      </w:r>
    </w:p>
    <w:p w14:paraId="208CFB3F" w14:textId="5B8F6B1D" w:rsidR="006A1E91" w:rsidRDefault="006A1E91"/>
    <w:p w14:paraId="280D1F76" w14:textId="77777777" w:rsidR="006A1E91" w:rsidRDefault="006A1E91"/>
    <w:p w14:paraId="261406FE" w14:textId="77777777" w:rsidR="00BC0374" w:rsidRDefault="004F6643">
      <w:pPr>
        <w:pStyle w:val="Corpsdetexte"/>
        <w:jc w:val="center"/>
        <w:rPr>
          <w:szCs w:val="18"/>
        </w:rPr>
      </w:pPr>
      <w:r>
        <w:rPr>
          <w:b/>
          <w:bCs/>
          <w:szCs w:val="18"/>
        </w:rPr>
        <w:t>Le Conseil,</w:t>
      </w:r>
    </w:p>
    <w:p w14:paraId="695CFC63" w14:textId="77777777" w:rsidR="00BC0374" w:rsidRDefault="004F6643">
      <w:pPr>
        <w:pStyle w:val="UaB37pod"/>
      </w:pPr>
      <w:r>
        <w:t> </w:t>
      </w:r>
    </w:p>
    <w:p w14:paraId="2F4B520F" w14:textId="77777777" w:rsidR="00BC0374" w:rsidRDefault="004F6643">
      <w:pPr>
        <w:pStyle w:val="UaB38pod"/>
      </w:pPr>
      <w:r>
        <w:t>Vu le Code de la Démocratie Locale et de la Décentralisation, notamment l'article L 1122-30 et 1222-1 ;</w:t>
      </w:r>
    </w:p>
    <w:p w14:paraId="7797D918" w14:textId="77777777" w:rsidR="00BC0374" w:rsidRDefault="004F6643">
      <w:pPr>
        <w:pStyle w:val="UaB38pod"/>
      </w:pPr>
      <w:r>
        <w:t>Vu le Code civi</w:t>
      </w:r>
      <w:r>
        <w:t>l ;</w:t>
      </w:r>
    </w:p>
    <w:p w14:paraId="17707125" w14:textId="77777777" w:rsidR="00BC0374" w:rsidRDefault="004F6643">
      <w:pPr>
        <w:pStyle w:val="UaB38pod"/>
      </w:pPr>
      <w:r>
        <w:t>Considérant que la Commune est propriétaire d'une parcelle cadastrée Les Bons Villers 1 DIV/Frasnes-Lez-Gosselies/ 108F présentant une contenance d’approximativement 5,4 hectares ;</w:t>
      </w:r>
    </w:p>
    <w:p w14:paraId="4FB162FF" w14:textId="77777777" w:rsidR="00BC0374" w:rsidRDefault="004F6643">
      <w:pPr>
        <w:pStyle w:val="UaB38pod"/>
      </w:pPr>
      <w:r>
        <w:t>Considérant que cette parcelle est libre d'occupation depuis le 01er ja</w:t>
      </w:r>
      <w:r>
        <w:t>nvier 2022 ;</w:t>
      </w:r>
    </w:p>
    <w:p w14:paraId="632FA035" w14:textId="77777777" w:rsidR="00BC0374" w:rsidRDefault="004F6643">
      <w:pPr>
        <w:pStyle w:val="UaB38pod"/>
      </w:pPr>
      <w:r>
        <w:t>Vu sa décision du 21 février 2022 par laquelle il approuve l’appel à candidats pour la réalisation d’un projet agrivoltaïque sur cette parcelle ;</w:t>
      </w:r>
    </w:p>
    <w:p w14:paraId="35220DB6" w14:textId="77777777" w:rsidR="00BC0374" w:rsidRDefault="004F6643">
      <w:pPr>
        <w:pStyle w:val="UaB38pod"/>
      </w:pPr>
      <w:r>
        <w:t xml:space="preserve">Attendu que la concrétisation de ce projet nécessite la réalisation d’études et l’obtention d’un </w:t>
      </w:r>
      <w:r>
        <w:t>permis d’urbanisme ;</w:t>
      </w:r>
    </w:p>
    <w:p w14:paraId="7674CDA4" w14:textId="77777777" w:rsidR="00BC0374" w:rsidRDefault="004F6643">
      <w:pPr>
        <w:pStyle w:val="UaB38pod"/>
      </w:pPr>
      <w:r>
        <w:t>Considérant toutefois sa volonté de voir cette parcelle être exploitée durant cette période de latence, en attendant la concrétisation de ce projet ;</w:t>
      </w:r>
    </w:p>
    <w:p w14:paraId="7A01F433" w14:textId="77777777" w:rsidR="00BC0374" w:rsidRDefault="004F6643">
      <w:pPr>
        <w:pStyle w:val="UaB38pod"/>
      </w:pPr>
      <w:r>
        <w:t>Considérant dès lors l’impossibilité pour la commune de mettre le terrain en location</w:t>
      </w:r>
      <w:r>
        <w:t xml:space="preserve"> par l’intermédiaire de la réglementation relative au bail à ferme ;</w:t>
      </w:r>
    </w:p>
    <w:p w14:paraId="380250D3" w14:textId="77777777" w:rsidR="00BC0374" w:rsidRDefault="004F6643">
      <w:pPr>
        <w:pStyle w:val="UaB38pod"/>
      </w:pPr>
      <w:r>
        <w:t>Attendu pour le surplus qu’il convient de permettre à la commune de recouvrir rapidement la maîtrise de son foncier, sous peine de compromettre la réalisation du projet précité ;</w:t>
      </w:r>
    </w:p>
    <w:p w14:paraId="4BE371B6" w14:textId="77777777" w:rsidR="00BC0374" w:rsidRDefault="004F6643">
      <w:pPr>
        <w:pStyle w:val="UaB38pod"/>
      </w:pPr>
      <w:r>
        <w:rPr>
          <w:rStyle w:val="UaB8pod"/>
        </w:rPr>
        <w:t>Vu les a</w:t>
      </w:r>
      <w:r>
        <w:rPr>
          <w:rStyle w:val="UaB8pod"/>
        </w:rPr>
        <w:t>rticles 1875 et suivants du Code civil relatifs au prêt à usage précaire ;</w:t>
      </w:r>
    </w:p>
    <w:p w14:paraId="6F8E42C2" w14:textId="77777777" w:rsidR="00BC0374" w:rsidRDefault="004F6643">
      <w:pPr>
        <w:pStyle w:val="UaB38pod"/>
      </w:pPr>
      <w:r>
        <w:rPr>
          <w:rStyle w:val="UaB8pod"/>
        </w:rPr>
        <w:t>Attendu que</w:t>
      </w:r>
      <w:r>
        <w:t xml:space="preserve"> le prêt à usage précaire constitue un contrat par définition temporaire et principalement gratuit ;</w:t>
      </w:r>
    </w:p>
    <w:p w14:paraId="3FA3FF0B" w14:textId="77777777" w:rsidR="00BC0374" w:rsidRDefault="004F6643">
      <w:pPr>
        <w:pStyle w:val="UaB38pod"/>
      </w:pPr>
      <w:r>
        <w:t>Que cette réglementation est davantage adaptée aux circonstances préc</w:t>
      </w:r>
      <w:r>
        <w:t>itées ;</w:t>
      </w:r>
    </w:p>
    <w:p w14:paraId="117C1880" w14:textId="77777777" w:rsidR="00BC0374" w:rsidRDefault="004F6643">
      <w:pPr>
        <w:pStyle w:val="UaB38pod"/>
      </w:pPr>
      <w:r>
        <w:t>Vu ses objectifs de transition énergétique et son souhait de réserver cette parcelle à une production agricole raisonnée ; </w:t>
      </w:r>
    </w:p>
    <w:p w14:paraId="60C48F42" w14:textId="77777777" w:rsidR="00BC0374" w:rsidRDefault="004F6643">
      <w:pPr>
        <w:pStyle w:val="UaB38pod"/>
      </w:pPr>
      <w:r>
        <w:t>Considérant par ailleurs, qu'il est important de soutenir les jeunes agriculteurs ;</w:t>
      </w:r>
    </w:p>
    <w:p w14:paraId="6FB8CFFC" w14:textId="77777777" w:rsidR="00BC0374" w:rsidRDefault="004F6643">
      <w:pPr>
        <w:pStyle w:val="UaB38pod"/>
      </w:pPr>
      <w:r>
        <w:t>Considérant que si les critères de prior</w:t>
      </w:r>
      <w:r>
        <w:t xml:space="preserve">ité ne permettent pas de départager les candidats, le propriétaire ou locataire de parcelles les plus proches du terrain mis en location sera privilégié conformément aux objectifs soutenus par le </w:t>
      </w:r>
      <w:proofErr w:type="gramStart"/>
      <w:r>
        <w:t>remembrement;</w:t>
      </w:r>
      <w:proofErr w:type="gramEnd"/>
    </w:p>
    <w:p w14:paraId="200FDDCD" w14:textId="77777777" w:rsidR="00BC0374" w:rsidRDefault="004F6643">
      <w:r>
        <w:t>Par ces motifs ;</w:t>
      </w:r>
    </w:p>
    <w:p w14:paraId="1BBCC0A4" w14:textId="77777777" w:rsidR="00BC0374" w:rsidRDefault="004F6643">
      <w:r>
        <w:t xml:space="preserve">Après en avoir </w:t>
      </w:r>
      <w:r>
        <w:t>délibéré ;</w:t>
      </w:r>
    </w:p>
    <w:p w14:paraId="33370BC7" w14:textId="77777777" w:rsidR="00BC0374" w:rsidRDefault="004F6643">
      <w:r>
        <w:rPr>
          <w:rStyle w:val="UaB6pod"/>
        </w:rPr>
        <w:t xml:space="preserve">Par 13 voix </w:t>
      </w:r>
      <w:proofErr w:type="gramStart"/>
      <w:r>
        <w:rPr>
          <w:rStyle w:val="UaB6pod"/>
        </w:rPr>
        <w:t>pour,  7</w:t>
      </w:r>
      <w:proofErr w:type="gramEnd"/>
      <w:r>
        <w:rPr>
          <w:rStyle w:val="UaB6pod"/>
        </w:rPr>
        <w:t xml:space="preserve"> voix contre (</w:t>
      </w:r>
      <w:proofErr w:type="spellStart"/>
      <w:r>
        <w:rPr>
          <w:rStyle w:val="UaB6pod"/>
        </w:rPr>
        <w:t>Wart</w:t>
      </w:r>
      <w:proofErr w:type="spellEnd"/>
      <w:r>
        <w:rPr>
          <w:rStyle w:val="UaB6pod"/>
        </w:rPr>
        <w:t xml:space="preserve">, Lemmens, Lardinois, Cuvelier, </w:t>
      </w:r>
      <w:proofErr w:type="spellStart"/>
      <w:r>
        <w:rPr>
          <w:rStyle w:val="UaB6pod"/>
        </w:rPr>
        <w:t>Loriau</w:t>
      </w:r>
      <w:proofErr w:type="spellEnd"/>
      <w:r>
        <w:rPr>
          <w:rStyle w:val="UaB6pod"/>
        </w:rPr>
        <w:t xml:space="preserve">, De Clercq, De </w:t>
      </w:r>
      <w:proofErr w:type="spellStart"/>
      <w:r>
        <w:rPr>
          <w:rStyle w:val="UaB6pod"/>
        </w:rPr>
        <w:t>Conciliis</w:t>
      </w:r>
      <w:proofErr w:type="spellEnd"/>
      <w:r>
        <w:rPr>
          <w:rStyle w:val="UaB6pod"/>
        </w:rPr>
        <w:t>); </w:t>
      </w:r>
    </w:p>
    <w:p w14:paraId="61CB8D9C" w14:textId="77777777" w:rsidR="00BC0374" w:rsidRDefault="004F6643">
      <w:r>
        <w:t> </w:t>
      </w:r>
    </w:p>
    <w:p w14:paraId="59047BFA" w14:textId="77777777" w:rsidR="00BC0374" w:rsidRDefault="004F6643">
      <w:r>
        <w:rPr>
          <w:rStyle w:val="UaB7pod"/>
        </w:rPr>
        <w:t>DECIDE :</w:t>
      </w:r>
    </w:p>
    <w:p w14:paraId="1C150BA6" w14:textId="77777777" w:rsidR="00BC0374" w:rsidRDefault="004F6643">
      <w:r>
        <w:t> </w:t>
      </w:r>
    </w:p>
    <w:p w14:paraId="6E6CB35F" w14:textId="77777777" w:rsidR="00BC0374" w:rsidRDefault="004F6643">
      <w:pPr>
        <w:pStyle w:val="UaB39pod"/>
      </w:pPr>
      <w:r>
        <w:rPr>
          <w:rStyle w:val="UaB6pod"/>
        </w:rPr>
        <w:t xml:space="preserve">Article 1er. </w:t>
      </w:r>
      <w:r>
        <w:t xml:space="preserve">De mettre en location à titre précaire la parcelle cadastrée Les Bons Villers 1 </w:t>
      </w:r>
      <w:r>
        <w:t>DIV/Frasnes-Lez-Gosselies/ 108F présentant une contenance d’approximativement 5,4 hectares</w:t>
      </w:r>
    </w:p>
    <w:p w14:paraId="5B2A3C12" w14:textId="77777777" w:rsidR="00BC0374" w:rsidRDefault="004F6643">
      <w:r>
        <w:t> </w:t>
      </w:r>
    </w:p>
    <w:p w14:paraId="7E4F626A" w14:textId="77777777" w:rsidR="00BC0374" w:rsidRDefault="004F6643">
      <w:pPr>
        <w:pStyle w:val="UaB38pod"/>
      </w:pPr>
      <w:r>
        <w:rPr>
          <w:rStyle w:val="UaB6pod"/>
        </w:rPr>
        <w:t xml:space="preserve">Article 2. </w:t>
      </w:r>
      <w:r>
        <w:t>De fixer la condition d'exploitation suivante : il est demandé que l'agriculteur utilise sur cette parcelle un système de production agricole "raisonnée</w:t>
      </w:r>
      <w:r>
        <w:t>".</w:t>
      </w:r>
    </w:p>
    <w:p w14:paraId="467F8195" w14:textId="77777777" w:rsidR="00BC0374" w:rsidRDefault="004F6643">
      <w:pPr>
        <w:pStyle w:val="UaB38pod"/>
      </w:pPr>
      <w:r>
        <w:rPr>
          <w:rStyle w:val="UaB6pod"/>
        </w:rPr>
        <w:t>Article 3</w:t>
      </w:r>
      <w:r>
        <w:t>. De choisir les critères suivants pour l'attribution de cette terre</w:t>
      </w:r>
    </w:p>
    <w:p w14:paraId="249AFB63" w14:textId="77777777" w:rsidR="00BC0374" w:rsidRDefault="004F6643">
      <w:pPr>
        <w:pStyle w:val="UaB40pod"/>
      </w:pPr>
      <w:r>
        <w:t>1. être exploitant agricole, à titre principal ou complémentaire, ou aidant agricole ;</w:t>
      </w:r>
    </w:p>
    <w:p w14:paraId="68AAB8AA" w14:textId="77777777" w:rsidR="00BC0374" w:rsidRDefault="004F6643">
      <w:pPr>
        <w:pStyle w:val="UaB40pod"/>
      </w:pPr>
      <w:r>
        <w:t>2. être exploitant ou aidant agricole depuis moins de 10 ans ;</w:t>
      </w:r>
    </w:p>
    <w:p w14:paraId="787B3855" w14:textId="77777777" w:rsidR="00BC0374" w:rsidRDefault="004F6643">
      <w:pPr>
        <w:pStyle w:val="UaB40pod"/>
      </w:pPr>
      <w:r>
        <w:t>3. avoir son siège d'expl</w:t>
      </w:r>
      <w:r>
        <w:t>oitation dans un rayon de 10 km autour de la parcelle ;</w:t>
      </w:r>
    </w:p>
    <w:p w14:paraId="2A2D0845" w14:textId="77777777" w:rsidR="00BC0374" w:rsidRDefault="004F6643">
      <w:pPr>
        <w:pStyle w:val="UaB40pod"/>
      </w:pPr>
      <w:r>
        <w:t>4. s'engager à ut</w:t>
      </w:r>
      <w:r>
        <w:rPr>
          <w:rStyle w:val="UaB6pod"/>
        </w:rPr>
        <w:t>i</w:t>
      </w:r>
      <w:r>
        <w:t>liser sur cette parcelle un système de production agricole raisonnée.</w:t>
      </w:r>
    </w:p>
    <w:p w14:paraId="1CA30E6B" w14:textId="77777777" w:rsidR="00BC0374" w:rsidRDefault="004F6643">
      <w:pPr>
        <w:pStyle w:val="UaB38pod"/>
      </w:pPr>
      <w:r>
        <w:t>La preuve du respect de ces conditions figurera dans l'offre du candidat. </w:t>
      </w:r>
    </w:p>
    <w:p w14:paraId="366CE00F" w14:textId="77777777" w:rsidR="00BC0374" w:rsidRDefault="004F6643">
      <w:pPr>
        <w:pStyle w:val="UaB38pod"/>
      </w:pPr>
      <w:r>
        <w:t>Si les critères de priorité ne permet</w:t>
      </w:r>
      <w:r>
        <w:t>tent pas de départager les candidats, le propriétaire ou locataire de parcelles les plus proches du terrain mis en location sera privilégié.</w:t>
      </w:r>
    </w:p>
    <w:p w14:paraId="09DC7A57" w14:textId="77777777" w:rsidR="00BC0374" w:rsidRDefault="004F6643">
      <w:pPr>
        <w:pStyle w:val="UaB38pod"/>
      </w:pPr>
      <w:r>
        <w:lastRenderedPageBreak/>
        <w:t>Dans l'hypothèse d'une nouvelle égalité, il sera procédé à un tirage au sort en présence des candidats.</w:t>
      </w:r>
    </w:p>
    <w:p w14:paraId="6A4E1BBE" w14:textId="77777777" w:rsidR="00BC0374" w:rsidRDefault="004F6643">
      <w:pPr>
        <w:pStyle w:val="UaB38pod"/>
      </w:pPr>
      <w:r>
        <w:rPr>
          <w:rStyle w:val="UaB6pod"/>
        </w:rPr>
        <w:t>Article 4.</w:t>
      </w:r>
      <w:r>
        <w:rPr>
          <w:rStyle w:val="UaB8pod"/>
        </w:rPr>
        <w:t xml:space="preserve"> </w:t>
      </w:r>
      <w:r>
        <w:rPr>
          <w:rStyle w:val="UaB8pod"/>
        </w:rPr>
        <w:t>De retenir la gratuité comme prix ou indemnité pour la mise à disposition du terrain (contrat de prêt à usage précaire)</w:t>
      </w:r>
    </w:p>
    <w:p w14:paraId="518B3472" w14:textId="77777777" w:rsidR="00BC0374" w:rsidRDefault="004F6643">
      <w:pPr>
        <w:pStyle w:val="UaB38pod"/>
      </w:pPr>
      <w:r>
        <w:rPr>
          <w:rStyle w:val="UaB6pod"/>
        </w:rPr>
        <w:t>Article 5.</w:t>
      </w:r>
      <w:r>
        <w:t xml:space="preserve"> D'approuver les termes de la convention d'occupation à titre précaire :</w:t>
      </w:r>
    </w:p>
    <w:p w14:paraId="6467CCE2" w14:textId="77777777" w:rsidR="00BC0374" w:rsidRDefault="004F6643">
      <w:pPr>
        <w:pStyle w:val="UaB41pod"/>
      </w:pPr>
      <w:r>
        <w:t>Entre les soussignés,</w:t>
      </w:r>
    </w:p>
    <w:p w14:paraId="7D2BE146" w14:textId="77777777" w:rsidR="00BC0374" w:rsidRDefault="004F6643">
      <w:pPr>
        <w:pStyle w:val="UaB41pod"/>
      </w:pPr>
      <w:r>
        <w:t>La Commune de Les Bons Villers,</w:t>
      </w:r>
      <w:r>
        <w:t xml:space="preserve"> sis Place de </w:t>
      </w:r>
      <w:proofErr w:type="spellStart"/>
      <w:r>
        <w:t>Frasnes</w:t>
      </w:r>
      <w:proofErr w:type="spellEnd"/>
      <w:r>
        <w:t xml:space="preserve">, 1 à 6210 Frasnes-lez-Gosselies représentée par son Bourgmestre, Monsieur Mathieu Perin et son Directeur Général, Monsieur Bernard Wallemacq, agissant en vertu d’une délibération du conseil communal </w:t>
      </w:r>
      <w:proofErr w:type="gramStart"/>
      <w:r>
        <w:t>du  XXX</w:t>
      </w:r>
      <w:proofErr w:type="gramEnd"/>
      <w:r>
        <w:t>;</w:t>
      </w:r>
    </w:p>
    <w:p w14:paraId="176E3F35" w14:textId="77777777" w:rsidR="00BC0374" w:rsidRDefault="004F6643">
      <w:pPr>
        <w:pStyle w:val="UaB41pod"/>
      </w:pPr>
      <w:r>
        <w:t>Ci-après dénommée le « pro</w:t>
      </w:r>
      <w:r>
        <w:t>priétaire »,</w:t>
      </w:r>
    </w:p>
    <w:p w14:paraId="7B7B82A2" w14:textId="77777777" w:rsidR="00BC0374" w:rsidRDefault="004F6643">
      <w:pPr>
        <w:pStyle w:val="UaB41pod"/>
      </w:pPr>
      <w:r>
        <w:t>Et</w:t>
      </w:r>
    </w:p>
    <w:p w14:paraId="4C4F6B66" w14:textId="77777777" w:rsidR="00BC0374" w:rsidRDefault="004F6643">
      <w:pPr>
        <w:pStyle w:val="UaB41pod"/>
      </w:pPr>
      <w:proofErr w:type="gramStart"/>
      <w:r>
        <w:t>XXX;</w:t>
      </w:r>
      <w:proofErr w:type="gramEnd"/>
    </w:p>
    <w:p w14:paraId="1DD80D49" w14:textId="77777777" w:rsidR="00BC0374" w:rsidRDefault="004F6643">
      <w:pPr>
        <w:pStyle w:val="UaB41pod"/>
      </w:pPr>
      <w:r>
        <w:t>Ci-après dénommée l</w:t>
      </w:r>
      <w:proofErr w:type="gramStart"/>
      <w:r>
        <w:t>’«</w:t>
      </w:r>
      <w:proofErr w:type="gramEnd"/>
      <w:r>
        <w:t> occupant »,</w:t>
      </w:r>
    </w:p>
    <w:p w14:paraId="04826C36" w14:textId="77777777" w:rsidR="00BC0374" w:rsidRDefault="004F6643">
      <w:pPr>
        <w:pStyle w:val="UaB41pod"/>
      </w:pPr>
      <w:r>
        <w:rPr>
          <w:rStyle w:val="UaB6pod"/>
        </w:rPr>
        <w:t>Il est exposé ce qui suit :</w:t>
      </w:r>
    </w:p>
    <w:p w14:paraId="1A7DFA0F" w14:textId="77777777" w:rsidR="00BC0374" w:rsidRDefault="004F6643">
      <w:pPr>
        <w:pStyle w:val="UaB41pod"/>
      </w:pPr>
      <w:r>
        <w:t>La Commune de Les Bons Villers est propriétaire d’une parcelle située en zone agricole d'une contenance de 5ha39a95. </w:t>
      </w:r>
    </w:p>
    <w:p w14:paraId="6DEECBE4" w14:textId="77777777" w:rsidR="00BC0374" w:rsidRDefault="004F6643">
      <w:pPr>
        <w:pStyle w:val="UaB41pod"/>
      </w:pPr>
      <w:r>
        <w:t>La commune souhaite réaliser sur cette parcelle un proj</w:t>
      </w:r>
      <w:r>
        <w:t>et agrivoltaïque. </w:t>
      </w:r>
    </w:p>
    <w:p w14:paraId="7D10DDBD" w14:textId="77777777" w:rsidR="00BC0374" w:rsidRDefault="004F6643">
      <w:pPr>
        <w:pStyle w:val="UaB41pod"/>
      </w:pPr>
      <w:r>
        <w:t xml:space="preserve">Un appel </w:t>
      </w:r>
      <w:proofErr w:type="spellStart"/>
      <w:r>
        <w:t>a</w:t>
      </w:r>
      <w:proofErr w:type="spellEnd"/>
      <w:r>
        <w:t xml:space="preserve"> projet a été approuvé par le conseil communal et est/sera lancé (prochainement). </w:t>
      </w:r>
    </w:p>
    <w:p w14:paraId="0B179BDE" w14:textId="77777777" w:rsidR="00BC0374" w:rsidRDefault="004F6643">
      <w:pPr>
        <w:pStyle w:val="UaB41pod"/>
      </w:pPr>
      <w:r>
        <w:t>Des études seront toutefois nécessaires, ainsi que l'obtention d'un permis pour que ce projet puisse effectivement se concrétiser. </w:t>
      </w:r>
    </w:p>
    <w:p w14:paraId="23C33F09" w14:textId="77777777" w:rsidR="00BC0374" w:rsidRDefault="004F6643">
      <w:pPr>
        <w:pStyle w:val="UaB41pod"/>
      </w:pPr>
      <w:r>
        <w:t xml:space="preserve">La </w:t>
      </w:r>
      <w:r>
        <w:t>commune souhaite que cette parcelle soit exploitée durant cette période de "latence</w:t>
      </w:r>
      <w:proofErr w:type="gramStart"/>
      <w:r>
        <w:t>";</w:t>
      </w:r>
      <w:proofErr w:type="gramEnd"/>
      <w:r>
        <w:t xml:space="preserve"> sans compromettre la concrétisation du projet susmentionné; projet d'intérêt général puisqu'il répond à des objectifs de réduction de l'empreinte carbone. </w:t>
      </w:r>
    </w:p>
    <w:p w14:paraId="1455F644" w14:textId="77777777" w:rsidR="00BC0374" w:rsidRDefault="004F6643">
      <w:pPr>
        <w:pStyle w:val="UaB41pod"/>
      </w:pPr>
      <w:r>
        <w:t xml:space="preserve">Le contrat de </w:t>
      </w:r>
      <w:r>
        <w:t>prêt à usage précaire et gratuit constitue la solution contractuelle idoine pour atteindre ces objectifs. </w:t>
      </w:r>
    </w:p>
    <w:p w14:paraId="40D558CF" w14:textId="77777777" w:rsidR="00BC0374" w:rsidRDefault="004F6643">
      <w:pPr>
        <w:pStyle w:val="UaB41pod"/>
      </w:pPr>
      <w:r>
        <w:t> </w:t>
      </w:r>
    </w:p>
    <w:p w14:paraId="53BCC953" w14:textId="77777777" w:rsidR="00BC0374" w:rsidRDefault="004F6643">
      <w:pPr>
        <w:pStyle w:val="UaB41pod"/>
      </w:pPr>
      <w:r>
        <w:rPr>
          <w:rStyle w:val="UaB6pod"/>
        </w:rPr>
        <w:t>Par la suite de quoi, il est convenu ce qui suit :</w:t>
      </w:r>
    </w:p>
    <w:p w14:paraId="0C8463FA" w14:textId="77777777" w:rsidR="00BC0374" w:rsidRDefault="004F6643">
      <w:pPr>
        <w:pStyle w:val="UaB41pod"/>
      </w:pPr>
      <w:r>
        <w:t> </w:t>
      </w:r>
    </w:p>
    <w:p w14:paraId="4DFC13BC" w14:textId="77777777" w:rsidR="00BC0374" w:rsidRDefault="004F6643">
      <w:pPr>
        <w:pStyle w:val="UaB41pod"/>
      </w:pPr>
      <w:r>
        <w:rPr>
          <w:rStyle w:val="UaB20pod"/>
        </w:rPr>
        <w:t xml:space="preserve">Article 1 : </w:t>
      </w:r>
      <w:r>
        <w:rPr>
          <w:rStyle w:val="UaB8pod"/>
        </w:rPr>
        <w:t>- Objet</w:t>
      </w:r>
    </w:p>
    <w:p w14:paraId="5A8DE9B0" w14:textId="77777777" w:rsidR="00BC0374" w:rsidRDefault="004F6643">
      <w:pPr>
        <w:pStyle w:val="UaB41pod"/>
      </w:pPr>
      <w:r>
        <w:t>Le propriétaire cède l’usage à titre précaire et gratuit de la parcelle Le</w:t>
      </w:r>
      <w:r>
        <w:t>s Bons Villers 1 DIV/Frasnes-Lez-Gosselies/ 108F présentant une contenance de 5ha39a95 à l’occupant, qui l’accepte.</w:t>
      </w:r>
    </w:p>
    <w:p w14:paraId="114AEF57" w14:textId="77777777" w:rsidR="00BC0374" w:rsidRDefault="004F6643">
      <w:pPr>
        <w:pStyle w:val="UaB41pod"/>
      </w:pPr>
      <w:r>
        <w:t>L’occupant reconnaît expressément que la loi sur le bail à ferme n’est pas applicable à la présente convention.</w:t>
      </w:r>
    </w:p>
    <w:p w14:paraId="02CC8D63" w14:textId="77777777" w:rsidR="00BC0374" w:rsidRDefault="004F6643">
      <w:pPr>
        <w:pStyle w:val="UaB41pod"/>
      </w:pPr>
      <w:r>
        <w:t> </w:t>
      </w:r>
    </w:p>
    <w:p w14:paraId="7C58CBF4" w14:textId="77777777" w:rsidR="00BC0374" w:rsidRDefault="004F6643">
      <w:pPr>
        <w:pStyle w:val="UaB41pod"/>
      </w:pPr>
      <w:r>
        <w:rPr>
          <w:rStyle w:val="UaB20pod"/>
        </w:rPr>
        <w:t>Article 2</w:t>
      </w:r>
      <w:r>
        <w:rPr>
          <w:rStyle w:val="UaB8pod"/>
        </w:rPr>
        <w:t> - Motif de la co</w:t>
      </w:r>
      <w:r>
        <w:rPr>
          <w:rStyle w:val="UaB8pod"/>
        </w:rPr>
        <w:t>nvention</w:t>
      </w:r>
    </w:p>
    <w:p w14:paraId="75954A4C" w14:textId="77777777" w:rsidR="00BC0374" w:rsidRDefault="004F6643">
      <w:pPr>
        <w:pStyle w:val="UaB41pod"/>
      </w:pPr>
      <w:r>
        <w:t>Le bien est mis à disposition aux fins de culture ou maraîchage en utilisant un système de production agricole raisonnée </w:t>
      </w:r>
    </w:p>
    <w:p w14:paraId="7B5043B6" w14:textId="77777777" w:rsidR="00BC0374" w:rsidRDefault="004F6643">
      <w:pPr>
        <w:pStyle w:val="UaB41pod"/>
      </w:pPr>
      <w:r>
        <w:t> </w:t>
      </w:r>
    </w:p>
    <w:p w14:paraId="514291EE" w14:textId="77777777" w:rsidR="00BC0374" w:rsidRDefault="004F6643">
      <w:pPr>
        <w:pStyle w:val="UaB41pod"/>
      </w:pPr>
      <w:r>
        <w:rPr>
          <w:rStyle w:val="UaB20pod"/>
        </w:rPr>
        <w:t>Article 3</w:t>
      </w:r>
      <w:r>
        <w:rPr>
          <w:rStyle w:val="UaB8pod"/>
        </w:rPr>
        <w:t> - Prix</w:t>
      </w:r>
    </w:p>
    <w:p w14:paraId="01E53833" w14:textId="77777777" w:rsidR="00BC0374" w:rsidRDefault="004F6643">
      <w:pPr>
        <w:pStyle w:val="UaB41pod"/>
      </w:pPr>
      <w:r>
        <w:rPr>
          <w:rStyle w:val="UaB8pod"/>
        </w:rPr>
        <w:t>Le présent contrat de prêt à usage précaire est consenti à titre gratuit.  </w:t>
      </w:r>
    </w:p>
    <w:p w14:paraId="51A99CBF" w14:textId="77777777" w:rsidR="00BC0374" w:rsidRDefault="004F6643">
      <w:pPr>
        <w:pStyle w:val="UaB41pod"/>
      </w:pPr>
      <w:r>
        <w:rPr>
          <w:rStyle w:val="UaB20pod"/>
        </w:rPr>
        <w:t>Article 4</w:t>
      </w:r>
      <w:r>
        <w:rPr>
          <w:rStyle w:val="UaB8pod"/>
        </w:rPr>
        <w:t> - Durée</w:t>
      </w:r>
    </w:p>
    <w:p w14:paraId="72EF2945" w14:textId="77777777" w:rsidR="00BC0374" w:rsidRDefault="004F6643">
      <w:pPr>
        <w:pStyle w:val="UaB41pod"/>
      </w:pPr>
      <w:r>
        <w:t>La conventio</w:t>
      </w:r>
      <w:r>
        <w:t>n est consentie pour une durée d’un an, renouvelable deux fois par tacite reconduction.</w:t>
      </w:r>
    </w:p>
    <w:p w14:paraId="5C0F43C3" w14:textId="77777777" w:rsidR="00BC0374" w:rsidRDefault="004F6643">
      <w:pPr>
        <w:pStyle w:val="UaB41pod"/>
      </w:pPr>
      <w:r>
        <w:t>Elle prend cours à la date de la signature de la présente.</w:t>
      </w:r>
    </w:p>
    <w:p w14:paraId="50A767E1" w14:textId="77777777" w:rsidR="00BC0374" w:rsidRDefault="004F6643">
      <w:pPr>
        <w:pStyle w:val="UaB41pod"/>
      </w:pPr>
      <w:r>
        <w:t>La convention, vu sa nature précaire, pourra être révocable en tout temps avant la date convenue par l'une ou</w:t>
      </w:r>
      <w:r>
        <w:t xml:space="preserve"> l'autre partie, sans que le propriétaire ou l'occupant ne doive justifier d'un quelconque motif et sans que l'occupant ne puisse prétendre à une indemnité.</w:t>
      </w:r>
    </w:p>
    <w:p w14:paraId="41490CFD" w14:textId="77777777" w:rsidR="00BC0374" w:rsidRDefault="004F6643">
      <w:pPr>
        <w:pStyle w:val="UaB41pod"/>
      </w:pPr>
      <w:r>
        <w:t>L'occupant ou le propriétaire résiliera la convention moyennant le respect d'un préavis de 3 mois a</w:t>
      </w:r>
      <w:r>
        <w:t>dressé par lettre recommandée.</w:t>
      </w:r>
    </w:p>
    <w:p w14:paraId="2A840F1E" w14:textId="77777777" w:rsidR="00BC0374" w:rsidRDefault="004F6643">
      <w:pPr>
        <w:pStyle w:val="UaB41pod"/>
      </w:pPr>
      <w:r>
        <w:t>Le préavis prend cours à l’expiration du mois calendrier au cours duquel il est notifié.</w:t>
      </w:r>
    </w:p>
    <w:p w14:paraId="2744B722" w14:textId="77777777" w:rsidR="00BC0374" w:rsidRDefault="004F6643">
      <w:pPr>
        <w:pStyle w:val="UaB41pod"/>
      </w:pPr>
      <w:r>
        <w:t>Le cas échéant, le délai sera prolongé jusqu'à l’enlèvement de la récolte croissante.</w:t>
      </w:r>
    </w:p>
    <w:p w14:paraId="123266E6" w14:textId="77777777" w:rsidR="00BC0374" w:rsidRDefault="004F6643">
      <w:pPr>
        <w:pStyle w:val="UaB41pod"/>
      </w:pPr>
      <w:r>
        <w:t xml:space="preserve">Si l'occupant manque gravement à ses </w:t>
      </w:r>
      <w:r>
        <w:t>obligations, le propriétaire peut immédiatement mettre un terme à l'occupation, sans préavis et sans indemnité.</w:t>
      </w:r>
    </w:p>
    <w:p w14:paraId="32A24D56" w14:textId="77777777" w:rsidR="00BC0374" w:rsidRDefault="004F6643">
      <w:pPr>
        <w:pStyle w:val="UaB41pod"/>
      </w:pPr>
      <w:r>
        <w:t> </w:t>
      </w:r>
    </w:p>
    <w:p w14:paraId="177DB689" w14:textId="77777777" w:rsidR="00BC0374" w:rsidRDefault="004F6643">
      <w:pPr>
        <w:pStyle w:val="UaB41pod"/>
      </w:pPr>
      <w:r>
        <w:rPr>
          <w:rStyle w:val="UaB20pod"/>
        </w:rPr>
        <w:t>Article 5 -</w:t>
      </w:r>
      <w:r>
        <w:rPr>
          <w:rStyle w:val="UaB8pod"/>
        </w:rPr>
        <w:t xml:space="preserve"> Etat du bien</w:t>
      </w:r>
    </w:p>
    <w:p w14:paraId="4CD05486" w14:textId="77777777" w:rsidR="00BC0374" w:rsidRDefault="004F6643">
      <w:pPr>
        <w:pStyle w:val="UaB41pod"/>
      </w:pPr>
      <w:r>
        <w:t>L’occupant déclare accepter le bien dans l’état où il se trouve, et s’engage à le restituer à la fin de la convention</w:t>
      </w:r>
      <w:r>
        <w:t>, dans le même état.</w:t>
      </w:r>
    </w:p>
    <w:p w14:paraId="6F477FB4" w14:textId="77777777" w:rsidR="00BC0374" w:rsidRDefault="004F6643">
      <w:pPr>
        <w:pStyle w:val="UaB41pod"/>
      </w:pPr>
      <w:r>
        <w:lastRenderedPageBreak/>
        <w:t>Il déclare connaître le bien pour l’avoir vu et visité.</w:t>
      </w:r>
    </w:p>
    <w:p w14:paraId="24FB133B" w14:textId="77777777" w:rsidR="00BC0374" w:rsidRDefault="004F6643">
      <w:pPr>
        <w:pStyle w:val="UaB41pod"/>
      </w:pPr>
      <w:r>
        <w:t> </w:t>
      </w:r>
    </w:p>
    <w:p w14:paraId="4F1D7535" w14:textId="77777777" w:rsidR="00BC0374" w:rsidRDefault="004F6643">
      <w:pPr>
        <w:pStyle w:val="UaB41pod"/>
      </w:pPr>
      <w:r>
        <w:rPr>
          <w:rStyle w:val="UaB20pod"/>
        </w:rPr>
        <w:t>Article 6</w:t>
      </w:r>
      <w:r>
        <w:rPr>
          <w:rStyle w:val="UaB8pod"/>
        </w:rPr>
        <w:t xml:space="preserve"> – Conditions de jouissance et d’entretien</w:t>
      </w:r>
    </w:p>
    <w:p w14:paraId="382643A0" w14:textId="77777777" w:rsidR="00BC0374" w:rsidRDefault="004F6643">
      <w:pPr>
        <w:pStyle w:val="UaB41pod"/>
      </w:pPr>
      <w:r>
        <w:t xml:space="preserve">Le propriétaire s'engage à mettre à disposition de l'occupant le bien dans un bon état d'entretien et à lui en assurer la </w:t>
      </w:r>
      <w:r>
        <w:t>libre jouissance.</w:t>
      </w:r>
    </w:p>
    <w:p w14:paraId="2EFD3501" w14:textId="77777777" w:rsidR="00BC0374" w:rsidRDefault="004F6643">
      <w:pPr>
        <w:pStyle w:val="UaB41pod"/>
      </w:pPr>
      <w:r>
        <w:t>Le propriétaire ainsi que ses mandataires, architectes, entrepreneurs, etc., auront en tout temps accès au bien pour visiter et s'assurer de l'exécution correcte des obligations.</w:t>
      </w:r>
    </w:p>
    <w:p w14:paraId="42E74613" w14:textId="77777777" w:rsidR="00BC0374" w:rsidRDefault="004F6643">
      <w:pPr>
        <w:pStyle w:val="UaB41pod"/>
      </w:pPr>
      <w:r>
        <w:t>Il informera l’occupant de la visite moyennant le respect d</w:t>
      </w:r>
      <w:r>
        <w:t>'un délai de 7 jours calendrier.</w:t>
      </w:r>
    </w:p>
    <w:p w14:paraId="3D781128" w14:textId="77777777" w:rsidR="00BC0374" w:rsidRDefault="004F6643">
      <w:pPr>
        <w:pStyle w:val="UaB41pod"/>
      </w:pPr>
      <w:r>
        <w:t>L'occupant s'oblige, sous peine de dommages et intérêts s'il y a lieu, à veiller en bon père de famille à la garde et à la conservation du bien prêté. Il l'utilisera suivant la destination convenue à l'article 2 de la prése</w:t>
      </w:r>
      <w:r>
        <w:t>nte convention, et ce conformément à la nature des lieux, dans le respect de la législation et du droit des tiers.</w:t>
      </w:r>
    </w:p>
    <w:p w14:paraId="42370598" w14:textId="77777777" w:rsidR="00BC0374" w:rsidRDefault="004F6643">
      <w:pPr>
        <w:pStyle w:val="UaB41pod"/>
      </w:pPr>
      <w:r>
        <w:t>L'occupant est tenu d'entretenir le bien et maintenir en bon état le bien.</w:t>
      </w:r>
    </w:p>
    <w:p w14:paraId="53DE7ECB" w14:textId="77777777" w:rsidR="00BC0374" w:rsidRDefault="004F6643">
      <w:pPr>
        <w:pStyle w:val="UaB41pod"/>
      </w:pPr>
      <w:r>
        <w:t>L'occupant s'engage à assurer la surveillance et l'exploitation co</w:t>
      </w:r>
      <w:r>
        <w:t>nsciencieuse du bien. Il prendra notamment toutes mesures visant à éviter les réclamations de la part de riverains, que ce soit du fait de sa propre occupation ou par le fait de tiers.</w:t>
      </w:r>
    </w:p>
    <w:p w14:paraId="19B32523" w14:textId="77777777" w:rsidR="00BC0374" w:rsidRDefault="004F6643">
      <w:pPr>
        <w:pStyle w:val="UaB41pod"/>
      </w:pPr>
      <w:r>
        <w:t>Le propriétaire ne peut en aucun cas être tenu responsable des vols, do</w:t>
      </w:r>
      <w:r>
        <w:t>mmages ou autres actes délictueux qui surviendraient tel que nuisances sonores, charroi, état de propreté, dénaturation du paysage, prolifération d'espèces invasives, parasites, odeurs …</w:t>
      </w:r>
    </w:p>
    <w:p w14:paraId="08A47F11" w14:textId="77777777" w:rsidR="00BC0374" w:rsidRDefault="004F6643">
      <w:pPr>
        <w:pStyle w:val="UaB41pod"/>
      </w:pPr>
      <w:r>
        <w:t>Aucun dispositif ne peut être installé sur le terrain sans l’autorisa</w:t>
      </w:r>
      <w:r>
        <w:t>tion écrite et préalable du propriétaire. L'occupant s'engage à obtenir, le cas échéant, les permis nécessaires.</w:t>
      </w:r>
    </w:p>
    <w:p w14:paraId="29AB705D" w14:textId="77777777" w:rsidR="00BC0374" w:rsidRDefault="004F6643">
      <w:pPr>
        <w:pStyle w:val="UaB41pod"/>
      </w:pPr>
      <w:r>
        <w:t>Si ces clauses ne sont pas respectées, le dommage de l’occupant est présumé.</w:t>
      </w:r>
    </w:p>
    <w:p w14:paraId="31027AAD" w14:textId="77777777" w:rsidR="00BC0374" w:rsidRDefault="004F6643">
      <w:pPr>
        <w:pStyle w:val="UaB41pod"/>
      </w:pPr>
      <w:r>
        <w:t> </w:t>
      </w:r>
    </w:p>
    <w:p w14:paraId="4728FEFC" w14:textId="77777777" w:rsidR="00BC0374" w:rsidRDefault="004F6643">
      <w:pPr>
        <w:pStyle w:val="UaB41pod"/>
      </w:pPr>
      <w:r>
        <w:rPr>
          <w:rStyle w:val="UaB20pod"/>
        </w:rPr>
        <w:t xml:space="preserve">Article 7 – </w:t>
      </w:r>
      <w:r>
        <w:rPr>
          <w:rStyle w:val="UaB8pod"/>
        </w:rPr>
        <w:t>Clause environnementale :</w:t>
      </w:r>
    </w:p>
    <w:p w14:paraId="0ACAF5F9" w14:textId="77777777" w:rsidR="00BC0374" w:rsidRDefault="004F6643">
      <w:pPr>
        <w:pStyle w:val="UaB41pod"/>
      </w:pPr>
      <w:r>
        <w:t>L’occupant s’engage à util</w:t>
      </w:r>
      <w:r>
        <w:t xml:space="preserve">iser le bien selon des techniques et pratiques raisonnées, respectueuses de la qualité des sols et des ressources naturelles, de la qualité des paysages et de la </w:t>
      </w:r>
      <w:proofErr w:type="gramStart"/>
      <w:r>
        <w:t>biodiversité .</w:t>
      </w:r>
      <w:proofErr w:type="gramEnd"/>
    </w:p>
    <w:p w14:paraId="274AFE91" w14:textId="77777777" w:rsidR="00BC0374" w:rsidRDefault="004F6643">
      <w:pPr>
        <w:pStyle w:val="UaB41pod"/>
      </w:pPr>
      <w:r>
        <w:t> </w:t>
      </w:r>
    </w:p>
    <w:p w14:paraId="0314C17E" w14:textId="77777777" w:rsidR="00BC0374" w:rsidRDefault="004F6643">
      <w:pPr>
        <w:pStyle w:val="UaB41pod"/>
      </w:pPr>
      <w:r>
        <w:rPr>
          <w:rStyle w:val="UaB20pod"/>
        </w:rPr>
        <w:t>Article 8</w:t>
      </w:r>
      <w:r>
        <w:rPr>
          <w:rStyle w:val="UaB8pod"/>
        </w:rPr>
        <w:t xml:space="preserve"> - Cession et Sous-location.</w:t>
      </w:r>
    </w:p>
    <w:p w14:paraId="4E4FB6D2" w14:textId="77777777" w:rsidR="00BC0374" w:rsidRDefault="004F6643">
      <w:pPr>
        <w:pStyle w:val="UaB41pod"/>
      </w:pPr>
      <w:r>
        <w:t>L’occupant ne pourra dans aucun cas céd</w:t>
      </w:r>
      <w:r>
        <w:t>er, sous-louer, ni mettre à disposition tout ou partie du bien loué, sous quelque forme que ce soit, à titre gratuit ou à titre onéreux.</w:t>
      </w:r>
    </w:p>
    <w:p w14:paraId="63256B09" w14:textId="77777777" w:rsidR="00BC0374" w:rsidRDefault="004F6643">
      <w:pPr>
        <w:pStyle w:val="UaB41pod"/>
      </w:pPr>
      <w:r>
        <w:t> </w:t>
      </w:r>
    </w:p>
    <w:p w14:paraId="2D881375" w14:textId="77777777" w:rsidR="00BC0374" w:rsidRDefault="004F6643">
      <w:pPr>
        <w:pStyle w:val="UaB41pod"/>
      </w:pPr>
      <w:r>
        <w:rPr>
          <w:rStyle w:val="UaB20pod"/>
        </w:rPr>
        <w:t>Article 9</w:t>
      </w:r>
      <w:r>
        <w:rPr>
          <w:rStyle w:val="UaB8pod"/>
        </w:rPr>
        <w:t xml:space="preserve"> – Impôts et taxes.</w:t>
      </w:r>
    </w:p>
    <w:p w14:paraId="585F4B84" w14:textId="77777777" w:rsidR="00BC0374" w:rsidRDefault="004F6643">
      <w:pPr>
        <w:pStyle w:val="UaB41pod"/>
      </w:pPr>
      <w:r>
        <w:t>Le propriétaire supportera le précompte immobilier et toutes autres impositions afférent</w:t>
      </w:r>
      <w:r>
        <w:t>es au bien.</w:t>
      </w:r>
    </w:p>
    <w:p w14:paraId="5AE0E2E4" w14:textId="77777777" w:rsidR="00BC0374" w:rsidRDefault="004F6643">
      <w:pPr>
        <w:pStyle w:val="UaB41pod"/>
      </w:pPr>
      <w:r>
        <w:t>L'occupant supportera les taxes et charges relatives à la jouissance du bien, de même que les majorations d'impôts et de primes d'assurance dues à la suite de constructions, ouvrages ou plantations faits par lui sur le bien.</w:t>
      </w:r>
    </w:p>
    <w:p w14:paraId="006D19CD" w14:textId="77777777" w:rsidR="00BC0374" w:rsidRDefault="004F6643">
      <w:pPr>
        <w:pStyle w:val="UaB41pod"/>
      </w:pPr>
      <w:r>
        <w:t> </w:t>
      </w:r>
    </w:p>
    <w:p w14:paraId="74838032" w14:textId="77777777" w:rsidR="00BC0374" w:rsidRDefault="004F6643">
      <w:pPr>
        <w:pStyle w:val="UaB41pod"/>
      </w:pPr>
      <w:r>
        <w:rPr>
          <w:rStyle w:val="UaB20pod"/>
        </w:rPr>
        <w:t>Article 10</w:t>
      </w:r>
      <w:r>
        <w:rPr>
          <w:rStyle w:val="UaB8pod"/>
        </w:rPr>
        <w:t xml:space="preserve"> </w:t>
      </w:r>
      <w:proofErr w:type="gramStart"/>
      <w:r>
        <w:rPr>
          <w:rStyle w:val="UaB8pod"/>
        </w:rPr>
        <w:t>-  Cas</w:t>
      </w:r>
      <w:proofErr w:type="gramEnd"/>
      <w:r>
        <w:rPr>
          <w:rStyle w:val="UaB8pod"/>
        </w:rPr>
        <w:t xml:space="preserve"> fortuits.</w:t>
      </w:r>
    </w:p>
    <w:p w14:paraId="73D9FD3E" w14:textId="77777777" w:rsidR="00BC0374" w:rsidRDefault="004F6643">
      <w:pPr>
        <w:pStyle w:val="UaB41pod"/>
      </w:pPr>
      <w:r>
        <w:t>L’occupant ne pourra réclamer aucune remise ni modification de prix pour pertes résultants d’évènements fortuits ordinaires tels que grêle, foudre, gelée, inondation, intempéries prolongées.</w:t>
      </w:r>
    </w:p>
    <w:p w14:paraId="0CD51B4D" w14:textId="77777777" w:rsidR="00BC0374" w:rsidRDefault="004F6643">
      <w:pPr>
        <w:pStyle w:val="UaB41pod"/>
      </w:pPr>
      <w:r>
        <w:t> </w:t>
      </w:r>
    </w:p>
    <w:p w14:paraId="6685227A" w14:textId="77777777" w:rsidR="00BC0374" w:rsidRDefault="004F6643">
      <w:pPr>
        <w:pStyle w:val="UaB41pod"/>
      </w:pPr>
      <w:r>
        <w:rPr>
          <w:rStyle w:val="UaB20pod"/>
        </w:rPr>
        <w:t>Article 11</w:t>
      </w:r>
      <w:r>
        <w:rPr>
          <w:rStyle w:val="UaB8pod"/>
        </w:rPr>
        <w:t xml:space="preserve"> – Usurpations.</w:t>
      </w:r>
    </w:p>
    <w:p w14:paraId="1C88836E" w14:textId="77777777" w:rsidR="00BC0374" w:rsidRDefault="004F6643">
      <w:pPr>
        <w:pStyle w:val="UaB41pod"/>
      </w:pPr>
      <w:r>
        <w:t>L’occupant est tenu d’aver</w:t>
      </w:r>
      <w:r>
        <w:t>tir le propriétaire des usurpations qui viendraient à être commises sur le bien.</w:t>
      </w:r>
    </w:p>
    <w:p w14:paraId="3C26D606" w14:textId="77777777" w:rsidR="00BC0374" w:rsidRDefault="004F6643">
      <w:pPr>
        <w:pStyle w:val="UaB41pod"/>
      </w:pPr>
      <w:r>
        <w:t> </w:t>
      </w:r>
    </w:p>
    <w:p w14:paraId="38ED6D76" w14:textId="77777777" w:rsidR="00BC0374" w:rsidRDefault="004F6643">
      <w:pPr>
        <w:pStyle w:val="UaB41pod"/>
      </w:pPr>
      <w:r>
        <w:rPr>
          <w:rStyle w:val="UaB20pod"/>
        </w:rPr>
        <w:t>Article 12</w:t>
      </w:r>
      <w:r>
        <w:rPr>
          <w:rStyle w:val="UaB8pod"/>
        </w:rPr>
        <w:t xml:space="preserve"> – Litige.</w:t>
      </w:r>
    </w:p>
    <w:p w14:paraId="078D1413" w14:textId="77777777" w:rsidR="00BC0374" w:rsidRDefault="004F6643">
      <w:pPr>
        <w:pStyle w:val="UaB41pod"/>
      </w:pPr>
      <w:r>
        <w:t>Tout recours portant sur la présente convention relève uniquement et exclusivement de la compétence des cours et tribunaux de Charleroi.</w:t>
      </w:r>
    </w:p>
    <w:p w14:paraId="4A47C5F6" w14:textId="77777777" w:rsidR="00BC0374" w:rsidRDefault="004F6643">
      <w:pPr>
        <w:tabs>
          <w:tab w:val="left" w:pos="737"/>
          <w:tab w:val="left" w:pos="1304"/>
          <w:tab w:val="left" w:pos="1531"/>
        </w:tabs>
        <w:ind w:right="-82"/>
        <w:jc w:val="center"/>
        <w:rPr>
          <w:b/>
          <w:szCs w:val="18"/>
          <w:lang w:val="fr-BE"/>
        </w:rPr>
      </w:pPr>
      <w:r>
        <w:rPr>
          <w:b/>
          <w:szCs w:val="18"/>
          <w:lang w:val="fr-BE"/>
        </w:rPr>
        <w:t>_______________</w:t>
      </w:r>
    </w:p>
    <w:p w14:paraId="3E825CE3" w14:textId="77777777" w:rsidR="00BC0374" w:rsidRDefault="00BC0374">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BC0374" w14:paraId="65178499" w14:textId="77777777">
        <w:tc>
          <w:tcPr>
            <w:tcW w:w="2339" w:type="dxa"/>
          </w:tcPr>
          <w:p w14:paraId="2A32473C" w14:textId="77777777" w:rsidR="00BC0374" w:rsidRDefault="004F6643">
            <w:pPr>
              <w:tabs>
                <w:tab w:val="left" w:pos="737"/>
                <w:tab w:val="left" w:pos="1304"/>
                <w:tab w:val="left" w:pos="1531"/>
              </w:tabs>
              <w:ind w:right="-82"/>
              <w:jc w:val="both"/>
              <w:rPr>
                <w:b/>
                <w:bCs/>
                <w:szCs w:val="18"/>
                <w:u w:val="single"/>
              </w:rPr>
            </w:pPr>
            <w:r>
              <w:rPr>
                <w:b/>
                <w:bCs/>
                <w:szCs w:val="18"/>
                <w:u w:val="single"/>
                <w:lang w:val="fr-BE"/>
              </w:rPr>
              <w:t>15</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65E3894F" w14:textId="77777777" w:rsidR="00BC0374" w:rsidRDefault="004F6643">
            <w:pPr>
              <w:pStyle w:val="TableContents"/>
              <w:jc w:val="both"/>
              <w:rPr>
                <w:b/>
                <w:bCs/>
                <w:szCs w:val="18"/>
                <w:u w:val="single"/>
              </w:rPr>
            </w:pPr>
            <w:r>
              <w:rPr>
                <w:b/>
                <w:bCs/>
                <w:szCs w:val="18"/>
                <w:u w:val="single"/>
              </w:rPr>
              <w:t>Communications et questions</w:t>
            </w:r>
          </w:p>
        </w:tc>
      </w:tr>
    </w:tbl>
    <w:p w14:paraId="5246C6CF" w14:textId="77777777" w:rsidR="00BC0374" w:rsidRDefault="004F6643">
      <w:pPr>
        <w:rPr>
          <w:b/>
          <w:bCs/>
          <w:szCs w:val="18"/>
          <w:u w:val="single"/>
          <w:lang w:val="fr-BE"/>
        </w:rPr>
      </w:pPr>
      <w:r>
        <w:rPr>
          <w:b/>
          <w:bCs/>
          <w:szCs w:val="18"/>
          <w:u w:val="single"/>
          <w:lang w:val="fr-BE"/>
        </w:rPr>
        <w:t>20220221 - 3704</w:t>
      </w:r>
    </w:p>
    <w:p w14:paraId="0045DC41" w14:textId="77777777" w:rsidR="00BC0374" w:rsidRDefault="004F6643">
      <w:r>
        <w:t xml:space="preserve">Monsieur Lemmens souhaite savoir comment accéder à l’observatoire de </w:t>
      </w:r>
      <w:proofErr w:type="spellStart"/>
      <w:r>
        <w:t>Rèves</w:t>
      </w:r>
      <w:proofErr w:type="spellEnd"/>
      <w:r>
        <w:t xml:space="preserve"> via la rue </w:t>
      </w:r>
      <w:proofErr w:type="spellStart"/>
      <w:r>
        <w:t>Questienne</w:t>
      </w:r>
      <w:proofErr w:type="spellEnd"/>
      <w:r>
        <w:t xml:space="preserve"> alors qu’il y a un cadenas.</w:t>
      </w:r>
    </w:p>
    <w:p w14:paraId="131F500E" w14:textId="77777777" w:rsidR="00BC0374" w:rsidRDefault="004F6643">
      <w:r>
        <w:t xml:space="preserve">Monsieur le Bourgmestre répond que l’accès est </w:t>
      </w:r>
      <w:r>
        <w:t>fermé car la réception provisoire n’a pas encore été faite. Il manque du balisage et des panneaux didactiques.</w:t>
      </w:r>
    </w:p>
    <w:p w14:paraId="334EE388" w14:textId="77777777" w:rsidR="00BC0374" w:rsidRDefault="004F6643">
      <w:r>
        <w:lastRenderedPageBreak/>
        <w:t xml:space="preserve">Il ajoute ensuite que la majorité précédente a négocié avec le riverain la fermeture de l’accès, lequel n’est possible qu’en présence d’un guide </w:t>
      </w:r>
      <w:r>
        <w:t>nature. Cette condition est inscrite dans un acte authentique. La volonté est d’essayer de l’ouvrir le plus possible mais la commune est liée par cet acte.</w:t>
      </w:r>
    </w:p>
    <w:p w14:paraId="747BB452" w14:textId="77777777" w:rsidR="00BC0374" w:rsidRDefault="004F6643">
      <w:r>
        <w:t xml:space="preserve">Monsieur </w:t>
      </w:r>
      <w:proofErr w:type="spellStart"/>
      <w:r>
        <w:t>Wart</w:t>
      </w:r>
      <w:proofErr w:type="spellEnd"/>
      <w:r>
        <w:t xml:space="preserve"> confirme qu’il s’agit d’un accord qui a été obtenu pour préserver la faune et la flore</w:t>
      </w:r>
      <w:r>
        <w:t>. La condition est l’accompagnement par un guide nature.</w:t>
      </w:r>
    </w:p>
    <w:p w14:paraId="48C1B0FD" w14:textId="77777777" w:rsidR="00BC0374" w:rsidRDefault="004F6643">
      <w:r>
        <w:t> </w:t>
      </w:r>
    </w:p>
    <w:p w14:paraId="49AFB5D9" w14:textId="77777777" w:rsidR="00BC0374" w:rsidRDefault="004F6643">
      <w:r>
        <w:t>Monsieur Lemmens demande quels sont travaux envisagés du sentier qui part de la rue Sainte Anne vers le point bas en direction de l’observatoire.</w:t>
      </w:r>
    </w:p>
    <w:p w14:paraId="74E01ACC" w14:textId="77777777" w:rsidR="00BC0374" w:rsidRDefault="004F6643">
      <w:r>
        <w:t>Monsieur le Bourgmestre précise qu’il s’agit de l’a</w:t>
      </w:r>
      <w:r>
        <w:t xml:space="preserve">ncien chemin entre la rue Sainte Anne et le carrefour de la rue </w:t>
      </w:r>
      <w:proofErr w:type="spellStart"/>
      <w:r>
        <w:t>Questienne</w:t>
      </w:r>
      <w:proofErr w:type="spellEnd"/>
      <w:r>
        <w:t>.</w:t>
      </w:r>
    </w:p>
    <w:p w14:paraId="54710390" w14:textId="77777777" w:rsidR="00BC0374" w:rsidRDefault="004F6643">
      <w:r>
        <w:t>Un sentier pourrait rejoindre le carrefour. La commune n’est pas propriétaire du fond mais une servitude de passage existe. Le projet est de le récupérer pour que les parents puiss</w:t>
      </w:r>
      <w:r>
        <w:t>ent déposer les élèves et que ceux-ci se rendent à pied au collège.</w:t>
      </w:r>
    </w:p>
    <w:p w14:paraId="0EA2841B" w14:textId="77777777" w:rsidR="00BC0374" w:rsidRDefault="004F6643">
      <w:r>
        <w:t xml:space="preserve">Des discussions sont entamées avec le propriétaire. Il reste du budget du remembrement qui pourrait être utilisé pour aménager ce sentier en accord avec le propriétaire. Il y a un intérêt </w:t>
      </w:r>
      <w:r>
        <w:t>général à désengorger le centre de Rêves.</w:t>
      </w:r>
    </w:p>
    <w:p w14:paraId="0BB2BCA7" w14:textId="77777777" w:rsidR="00BC0374" w:rsidRDefault="004F6643">
      <w:r>
        <w:t>Monsieur Allart précise que le projet est de réaliser un dépose-</w:t>
      </w:r>
      <w:proofErr w:type="spellStart"/>
      <w:r>
        <w:t>mnute</w:t>
      </w:r>
      <w:proofErr w:type="spellEnd"/>
      <w:r>
        <w:t>.</w:t>
      </w:r>
    </w:p>
    <w:p w14:paraId="62FC1906" w14:textId="77777777" w:rsidR="00BC0374" w:rsidRDefault="004F6643">
      <w:r>
        <w:t> </w:t>
      </w:r>
    </w:p>
    <w:p w14:paraId="7C58EA85" w14:textId="77777777" w:rsidR="00BC0374" w:rsidRDefault="004F6643">
      <w:r>
        <w:t xml:space="preserve">Monsieur </w:t>
      </w:r>
      <w:proofErr w:type="spellStart"/>
      <w:r>
        <w:t>Barridez</w:t>
      </w:r>
      <w:proofErr w:type="spellEnd"/>
      <w:r>
        <w:t xml:space="preserve"> indique avoir appris que des communes autour de Charleroi entament une campagne de dératisation.</w:t>
      </w:r>
    </w:p>
    <w:p w14:paraId="7A29ED5E" w14:textId="77777777" w:rsidR="00BC0374" w:rsidRDefault="004F6643">
      <w:r>
        <w:t xml:space="preserve">Il souhaite savoir si </w:t>
      </w:r>
      <w:r>
        <w:t>c’est envisagé aux Bons Villers.</w:t>
      </w:r>
    </w:p>
    <w:p w14:paraId="3584357F" w14:textId="77777777" w:rsidR="00BC0374" w:rsidRDefault="004F6643">
      <w:r>
        <w:t>Monsieur le Bourgmestre indique avoir connaissance de deux plaintes à ce sujet. A l’exception de proposer des sachets, il n’y a pas d’autres réflexions en cours.</w:t>
      </w:r>
    </w:p>
    <w:p w14:paraId="2C0516D7" w14:textId="77777777" w:rsidR="00BC0374" w:rsidRDefault="004F6643">
      <w:r>
        <w:t>Monsieur Allart indique qu’il y a une discussion avec le serv</w:t>
      </w:r>
      <w:r>
        <w:t>ice sur cette question.</w:t>
      </w:r>
    </w:p>
    <w:p w14:paraId="5A49F771" w14:textId="77777777" w:rsidR="00BC0374" w:rsidRDefault="004F6643">
      <w:r>
        <w:t>Monsieur le Bourgmestre suggère de se renseigner sur le coût.</w:t>
      </w:r>
    </w:p>
    <w:p w14:paraId="62A692E0" w14:textId="77777777" w:rsidR="00BC0374" w:rsidRDefault="004F6643">
      <w:r>
        <w:t xml:space="preserve">Monsieur </w:t>
      </w:r>
      <w:proofErr w:type="spellStart"/>
      <w:r>
        <w:t>Barridez</w:t>
      </w:r>
      <w:proofErr w:type="spellEnd"/>
      <w:r>
        <w:t xml:space="preserve"> précise qu’à Charleroi ce sont des opérations qui sont menées dans les égouts pas chez les particuliers.</w:t>
      </w:r>
    </w:p>
    <w:p w14:paraId="133BC460" w14:textId="5AE237D3" w:rsidR="00BC0374" w:rsidRDefault="004F6643">
      <w:r>
        <w:t>Monsieur le Bourgmestre propose de creuser l’id</w:t>
      </w:r>
      <w:r>
        <w:t>ée. </w:t>
      </w:r>
    </w:p>
    <w:p w14:paraId="76E39E61" w14:textId="77777777" w:rsidR="00BC0374" w:rsidRDefault="004F6643">
      <w:pPr>
        <w:tabs>
          <w:tab w:val="left" w:pos="737"/>
          <w:tab w:val="left" w:pos="1304"/>
          <w:tab w:val="left" w:pos="1531"/>
        </w:tabs>
        <w:ind w:right="-82"/>
        <w:jc w:val="center"/>
        <w:rPr>
          <w:b/>
          <w:szCs w:val="18"/>
          <w:lang w:val="fr-BE"/>
        </w:rPr>
      </w:pPr>
      <w:r>
        <w:rPr>
          <w:b/>
          <w:szCs w:val="18"/>
          <w:lang w:val="fr-BE"/>
        </w:rPr>
        <w:t>_______________</w:t>
      </w:r>
    </w:p>
    <w:p w14:paraId="7B5AF9ED" w14:textId="77777777" w:rsidR="006A1E91" w:rsidRDefault="006A1E91">
      <w:pPr>
        <w:rPr>
          <w:b/>
          <w:bCs/>
          <w:szCs w:val="18"/>
          <w:u w:val="single"/>
        </w:rPr>
      </w:pPr>
    </w:p>
    <w:p w14:paraId="153FDA2A" w14:textId="338473CB" w:rsidR="00BC0374" w:rsidRDefault="004F6643">
      <w:pPr>
        <w:rPr>
          <w:b/>
          <w:bCs/>
          <w:szCs w:val="18"/>
          <w:u w:val="single"/>
        </w:rPr>
      </w:pPr>
      <w:r>
        <w:rPr>
          <w:b/>
          <w:bCs/>
          <w:szCs w:val="18"/>
          <w:u w:val="single"/>
        </w:rPr>
        <w:t>Le Président prononce le huis-clos</w:t>
      </w:r>
    </w:p>
    <w:p w14:paraId="5C5A196A" w14:textId="77777777" w:rsidR="00BC0374" w:rsidRDefault="004F6643">
      <w:pPr>
        <w:tabs>
          <w:tab w:val="left" w:pos="737"/>
          <w:tab w:val="left" w:pos="1304"/>
          <w:tab w:val="left" w:pos="1531"/>
        </w:tabs>
        <w:ind w:right="-82"/>
        <w:jc w:val="center"/>
        <w:rPr>
          <w:b/>
          <w:szCs w:val="18"/>
          <w:lang w:val="fr-BE"/>
        </w:rPr>
      </w:pPr>
      <w:r>
        <w:rPr>
          <w:b/>
          <w:szCs w:val="18"/>
          <w:lang w:val="fr-BE"/>
        </w:rPr>
        <w:t>_______________</w:t>
      </w:r>
    </w:p>
    <w:p w14:paraId="155D7CAE" w14:textId="77777777" w:rsidR="00BC0374" w:rsidRDefault="004F6643">
      <w:pPr>
        <w:ind w:right="-82"/>
        <w:jc w:val="center"/>
        <w:rPr>
          <w:b/>
          <w:szCs w:val="18"/>
        </w:rPr>
      </w:pPr>
      <w:r>
        <w:rPr>
          <w:b/>
          <w:szCs w:val="18"/>
        </w:rPr>
        <w:t>FAIT EN SEANCE DATE QUE DESSUS,</w:t>
      </w:r>
    </w:p>
    <w:tbl>
      <w:tblPr>
        <w:tblW w:w="9069" w:type="dxa"/>
        <w:tblInd w:w="65" w:type="dxa"/>
        <w:tblCellMar>
          <w:left w:w="57" w:type="dxa"/>
          <w:right w:w="57" w:type="dxa"/>
        </w:tblCellMar>
        <w:tblLook w:val="04A0" w:firstRow="1" w:lastRow="0" w:firstColumn="1" w:lastColumn="0" w:noHBand="0" w:noVBand="1"/>
      </w:tblPr>
      <w:tblGrid>
        <w:gridCol w:w="4964"/>
        <w:gridCol w:w="4105"/>
      </w:tblGrid>
      <w:tr w:rsidR="00BC0374" w14:paraId="34B493A2" w14:textId="77777777">
        <w:tc>
          <w:tcPr>
            <w:tcW w:w="4964" w:type="dxa"/>
          </w:tcPr>
          <w:p w14:paraId="3E84CE31" w14:textId="77777777" w:rsidR="00BC0374" w:rsidRDefault="004F6643">
            <w:pPr>
              <w:pStyle w:val="TableContents"/>
              <w:ind w:left="-57" w:right="3"/>
              <w:jc w:val="center"/>
              <w:rPr>
                <w:b/>
                <w:bCs/>
                <w:szCs w:val="18"/>
              </w:rPr>
            </w:pPr>
            <w:r>
              <w:rPr>
                <w:b/>
                <w:bCs/>
                <w:szCs w:val="18"/>
              </w:rPr>
              <w:t>LE DIRECTEUR GENERAL</w:t>
            </w:r>
          </w:p>
          <w:p w14:paraId="07E7035F" w14:textId="77777777" w:rsidR="00BC0374" w:rsidRDefault="00BC0374">
            <w:pPr>
              <w:pStyle w:val="TableContents"/>
              <w:ind w:left="-57" w:right="3"/>
              <w:jc w:val="center"/>
              <w:rPr>
                <w:b/>
                <w:bCs/>
                <w:szCs w:val="18"/>
              </w:rPr>
            </w:pPr>
          </w:p>
          <w:p w14:paraId="4479179F" w14:textId="77777777" w:rsidR="00BC0374" w:rsidRDefault="00BC0374">
            <w:pPr>
              <w:pStyle w:val="TableContents"/>
              <w:ind w:left="-57" w:right="3"/>
              <w:jc w:val="center"/>
              <w:rPr>
                <w:b/>
                <w:bCs/>
                <w:szCs w:val="18"/>
              </w:rPr>
            </w:pPr>
          </w:p>
          <w:p w14:paraId="748C0CDE" w14:textId="77777777" w:rsidR="00BC0374" w:rsidRDefault="00BC0374">
            <w:pPr>
              <w:pStyle w:val="TableContents"/>
              <w:ind w:left="-57" w:right="3"/>
              <w:jc w:val="center"/>
              <w:rPr>
                <w:b/>
                <w:bCs/>
                <w:szCs w:val="18"/>
              </w:rPr>
            </w:pPr>
          </w:p>
        </w:tc>
        <w:tc>
          <w:tcPr>
            <w:tcW w:w="4105" w:type="dxa"/>
          </w:tcPr>
          <w:p w14:paraId="3BD6A63F" w14:textId="77777777" w:rsidR="00BC0374" w:rsidRDefault="004F6643">
            <w:pPr>
              <w:pStyle w:val="TableContents"/>
              <w:jc w:val="center"/>
              <w:rPr>
                <w:b/>
                <w:bCs/>
                <w:szCs w:val="18"/>
              </w:rPr>
            </w:pPr>
            <w:r>
              <w:rPr>
                <w:b/>
                <w:bCs/>
                <w:szCs w:val="18"/>
              </w:rPr>
              <w:t>LE BOURGMESTRE-PRESIDENT</w:t>
            </w:r>
          </w:p>
        </w:tc>
      </w:tr>
      <w:tr w:rsidR="00BC0374" w14:paraId="2E0E3972" w14:textId="77777777">
        <w:tc>
          <w:tcPr>
            <w:tcW w:w="4964" w:type="dxa"/>
          </w:tcPr>
          <w:p w14:paraId="0E90720A" w14:textId="77777777" w:rsidR="00BC0374" w:rsidRDefault="004F6643">
            <w:pPr>
              <w:pStyle w:val="TableContents"/>
              <w:ind w:left="-57" w:right="3"/>
              <w:jc w:val="center"/>
              <w:rPr>
                <w:b/>
                <w:bCs/>
                <w:szCs w:val="18"/>
              </w:rPr>
            </w:pPr>
            <w:r>
              <w:rPr>
                <w:b/>
                <w:bCs/>
                <w:szCs w:val="18"/>
              </w:rPr>
              <w:t>B. WALLEMACQ</w:t>
            </w:r>
          </w:p>
        </w:tc>
        <w:tc>
          <w:tcPr>
            <w:tcW w:w="4105" w:type="dxa"/>
          </w:tcPr>
          <w:p w14:paraId="5673A859" w14:textId="77777777" w:rsidR="00BC0374" w:rsidRDefault="004F6643">
            <w:pPr>
              <w:pStyle w:val="TableContents"/>
              <w:jc w:val="center"/>
              <w:rPr>
                <w:b/>
                <w:bCs/>
                <w:szCs w:val="18"/>
              </w:rPr>
            </w:pPr>
            <w:r>
              <w:rPr>
                <w:b/>
                <w:bCs/>
                <w:szCs w:val="18"/>
              </w:rPr>
              <w:t>M. PERIN</w:t>
            </w:r>
          </w:p>
        </w:tc>
      </w:tr>
    </w:tbl>
    <w:p w14:paraId="15F82B91" w14:textId="77777777" w:rsidR="00BC0374" w:rsidRDefault="004F6643">
      <w:pPr>
        <w:ind w:right="-82"/>
        <w:jc w:val="center"/>
        <w:rPr>
          <w:b/>
          <w:szCs w:val="18"/>
        </w:rPr>
      </w:pPr>
      <w:r>
        <w:rPr>
          <w:b/>
          <w:szCs w:val="18"/>
        </w:rPr>
        <w:t>_________________</w:t>
      </w:r>
    </w:p>
    <w:sectPr w:rsidR="00BC0374">
      <w:pgSz w:w="11906" w:h="16838"/>
      <w:pgMar w:top="567" w:right="1417" w:bottom="567"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80000001" w:csb1="00000000"/>
  </w:font>
  <w:font w:name="DejaVu Sans">
    <w:altName w:val="Verdana"/>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518"/>
    <w:multiLevelType w:val="multilevel"/>
    <w:tmpl w:val="4C96A586"/>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7E31C1"/>
    <w:multiLevelType w:val="multilevel"/>
    <w:tmpl w:val="F1A8407E"/>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2C7D41"/>
    <w:multiLevelType w:val="multilevel"/>
    <w:tmpl w:val="1A44F7E0"/>
    <w:lvl w:ilvl="0">
      <w:start w:val="1"/>
      <w:numFmt w:val="lowerLetter"/>
      <w:lvlText w:val="%1."/>
      <w:lvlJc w:val="left"/>
      <w:pPr>
        <w:tabs>
          <w:tab w:val="num" w:pos="922"/>
        </w:tabs>
        <w:ind w:left="922" w:hanging="461"/>
      </w:pPr>
    </w:lvl>
    <w:lvl w:ilvl="1">
      <w:start w:val="1"/>
      <w:numFmt w:val="lowerLetter"/>
      <w:lvlText w:val="%2."/>
      <w:lvlJc w:val="left"/>
      <w:pPr>
        <w:tabs>
          <w:tab w:val="num" w:pos="1383"/>
        </w:tabs>
        <w:ind w:left="1383" w:hanging="461"/>
      </w:pPr>
    </w:lvl>
    <w:lvl w:ilvl="2">
      <w:start w:val="1"/>
      <w:numFmt w:val="lowerLetter"/>
      <w:lvlText w:val="%3."/>
      <w:lvlJc w:val="left"/>
      <w:pPr>
        <w:tabs>
          <w:tab w:val="num" w:pos="1843"/>
        </w:tabs>
        <w:ind w:left="1843" w:hanging="461"/>
      </w:pPr>
    </w:lvl>
    <w:lvl w:ilvl="3">
      <w:start w:val="1"/>
      <w:numFmt w:val="lowerLetter"/>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DD97FBC"/>
    <w:multiLevelType w:val="multilevel"/>
    <w:tmpl w:val="53B256FA"/>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E9E6ED7"/>
    <w:multiLevelType w:val="multilevel"/>
    <w:tmpl w:val="12083CE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04E3FC3"/>
    <w:multiLevelType w:val="multilevel"/>
    <w:tmpl w:val="C762741E"/>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38D470D"/>
    <w:multiLevelType w:val="multilevel"/>
    <w:tmpl w:val="E9EEDBB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50F0FF4"/>
    <w:multiLevelType w:val="multilevel"/>
    <w:tmpl w:val="7C98732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932451F"/>
    <w:multiLevelType w:val="multilevel"/>
    <w:tmpl w:val="0570EEB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C3421E9"/>
    <w:multiLevelType w:val="multilevel"/>
    <w:tmpl w:val="45F067D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E0259FA"/>
    <w:multiLevelType w:val="multilevel"/>
    <w:tmpl w:val="1CF6697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096548B"/>
    <w:multiLevelType w:val="multilevel"/>
    <w:tmpl w:val="37449FF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4E7641C"/>
    <w:multiLevelType w:val="multilevel"/>
    <w:tmpl w:val="B5FCFB46"/>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5893288"/>
    <w:multiLevelType w:val="multilevel"/>
    <w:tmpl w:val="9604C5D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641398D"/>
    <w:multiLevelType w:val="multilevel"/>
    <w:tmpl w:val="49304BC8"/>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7D71F0B"/>
    <w:multiLevelType w:val="multilevel"/>
    <w:tmpl w:val="475030E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B547B1F"/>
    <w:multiLevelType w:val="multilevel"/>
    <w:tmpl w:val="3620BE8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B7E3695"/>
    <w:multiLevelType w:val="multilevel"/>
    <w:tmpl w:val="6DE0B05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B854EEB"/>
    <w:multiLevelType w:val="multilevel"/>
    <w:tmpl w:val="A7F2593A"/>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E327394"/>
    <w:multiLevelType w:val="multilevel"/>
    <w:tmpl w:val="711484BE"/>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2F0E6D2F"/>
    <w:multiLevelType w:val="multilevel"/>
    <w:tmpl w:val="E7740D7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49B4B18"/>
    <w:multiLevelType w:val="multilevel"/>
    <w:tmpl w:val="5EAEA39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5897C18"/>
    <w:multiLevelType w:val="multilevel"/>
    <w:tmpl w:val="E2F213E0"/>
    <w:lvl w:ilvl="0">
      <w:start w:val="1"/>
      <w:numFmt w:val="lowerLetter"/>
      <w:lvlText w:val="%1."/>
      <w:lvlJc w:val="left"/>
      <w:pPr>
        <w:tabs>
          <w:tab w:val="num" w:pos="922"/>
        </w:tabs>
        <w:ind w:left="922" w:hanging="461"/>
      </w:pPr>
    </w:lvl>
    <w:lvl w:ilvl="1">
      <w:start w:val="1"/>
      <w:numFmt w:val="lowerLetter"/>
      <w:lvlText w:val="%2."/>
      <w:lvlJc w:val="left"/>
      <w:pPr>
        <w:tabs>
          <w:tab w:val="num" w:pos="1383"/>
        </w:tabs>
        <w:ind w:left="1383" w:hanging="461"/>
      </w:pPr>
    </w:lvl>
    <w:lvl w:ilvl="2">
      <w:start w:val="1"/>
      <w:numFmt w:val="lowerLetter"/>
      <w:lvlText w:val="%3."/>
      <w:lvlJc w:val="left"/>
      <w:pPr>
        <w:tabs>
          <w:tab w:val="num" w:pos="1843"/>
        </w:tabs>
        <w:ind w:left="1843" w:hanging="461"/>
      </w:pPr>
    </w:lvl>
    <w:lvl w:ilvl="3">
      <w:start w:val="1"/>
      <w:numFmt w:val="lowerLetter"/>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8986F4F"/>
    <w:multiLevelType w:val="multilevel"/>
    <w:tmpl w:val="E3EEA55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AB857BF"/>
    <w:multiLevelType w:val="multilevel"/>
    <w:tmpl w:val="E3302E9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F252700"/>
    <w:multiLevelType w:val="multilevel"/>
    <w:tmpl w:val="CF4C3106"/>
    <w:lvl w:ilvl="0">
      <w:start w:val="1"/>
      <w:numFmt w:val="bullet"/>
      <w:pStyle w:val="podBulletItem"/>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2D2423A"/>
    <w:multiLevelType w:val="multilevel"/>
    <w:tmpl w:val="E880FC22"/>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4AC30AC"/>
    <w:multiLevelType w:val="multilevel"/>
    <w:tmpl w:val="F0A6B9B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4F243CA"/>
    <w:multiLevelType w:val="multilevel"/>
    <w:tmpl w:val="A0FC4B2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4F93DD7"/>
    <w:multiLevelType w:val="multilevel"/>
    <w:tmpl w:val="1D84CDC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5756AAF"/>
    <w:multiLevelType w:val="multilevel"/>
    <w:tmpl w:val="0C7435C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59C2D10"/>
    <w:multiLevelType w:val="multilevel"/>
    <w:tmpl w:val="05D62C10"/>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623691B"/>
    <w:multiLevelType w:val="multilevel"/>
    <w:tmpl w:val="F1D2ABD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71666D5"/>
    <w:multiLevelType w:val="multilevel"/>
    <w:tmpl w:val="AC9EC73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49FA4A79"/>
    <w:multiLevelType w:val="multilevel"/>
    <w:tmpl w:val="9466AE4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B251116"/>
    <w:multiLevelType w:val="multilevel"/>
    <w:tmpl w:val="652E0F6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C14624A"/>
    <w:multiLevelType w:val="multilevel"/>
    <w:tmpl w:val="DA90890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E531C26"/>
    <w:multiLevelType w:val="multilevel"/>
    <w:tmpl w:val="35382450"/>
    <w:lvl w:ilvl="0">
      <w:start w:val="1"/>
      <w:numFmt w:val="decimal"/>
      <w:pStyle w:val="podNumberItem"/>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55E87255"/>
    <w:multiLevelType w:val="multilevel"/>
    <w:tmpl w:val="03A406E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6B06624"/>
    <w:multiLevelType w:val="multilevel"/>
    <w:tmpl w:val="774C1A86"/>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7837781"/>
    <w:multiLevelType w:val="multilevel"/>
    <w:tmpl w:val="AFCCA97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05B53E8"/>
    <w:multiLevelType w:val="multilevel"/>
    <w:tmpl w:val="6436DA2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4F7314D"/>
    <w:multiLevelType w:val="multilevel"/>
    <w:tmpl w:val="4A226ADA"/>
    <w:lvl w:ilvl="0">
      <w:start w:val="1"/>
      <w:numFmt w:val="upperLetter"/>
      <w:lvlText w:val="%1."/>
      <w:lvlJc w:val="left"/>
      <w:pPr>
        <w:tabs>
          <w:tab w:val="num" w:pos="922"/>
        </w:tabs>
        <w:ind w:left="922" w:hanging="461"/>
      </w:pPr>
    </w:lvl>
    <w:lvl w:ilvl="1">
      <w:start w:val="1"/>
      <w:numFmt w:val="upperLetter"/>
      <w:lvlText w:val="%2."/>
      <w:lvlJc w:val="left"/>
      <w:pPr>
        <w:tabs>
          <w:tab w:val="num" w:pos="1383"/>
        </w:tabs>
        <w:ind w:left="1383" w:hanging="461"/>
      </w:pPr>
    </w:lvl>
    <w:lvl w:ilvl="2">
      <w:start w:val="1"/>
      <w:numFmt w:val="upperLetter"/>
      <w:lvlText w:val="%3."/>
      <w:lvlJc w:val="left"/>
      <w:pPr>
        <w:tabs>
          <w:tab w:val="num" w:pos="1843"/>
        </w:tabs>
        <w:ind w:left="1843" w:hanging="461"/>
      </w:pPr>
    </w:lvl>
    <w:lvl w:ilvl="3">
      <w:start w:val="1"/>
      <w:numFmt w:val="upperLetter"/>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65636201"/>
    <w:multiLevelType w:val="multilevel"/>
    <w:tmpl w:val="F55EC44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65682038"/>
    <w:multiLevelType w:val="multilevel"/>
    <w:tmpl w:val="86C4A30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6CD092E"/>
    <w:multiLevelType w:val="multilevel"/>
    <w:tmpl w:val="D3A4E4F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8F13AEC"/>
    <w:multiLevelType w:val="multilevel"/>
    <w:tmpl w:val="5A8ADF3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9967E9D"/>
    <w:multiLevelType w:val="multilevel"/>
    <w:tmpl w:val="6040EAE6"/>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6AB33648"/>
    <w:multiLevelType w:val="multilevel"/>
    <w:tmpl w:val="4C36163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2D17DEB"/>
    <w:multiLevelType w:val="multilevel"/>
    <w:tmpl w:val="FBF462CA"/>
    <w:lvl w:ilvl="0">
      <w:start w:val="1"/>
      <w:numFmt w:val="lowerLetter"/>
      <w:lvlText w:val="%1."/>
      <w:lvlJc w:val="left"/>
      <w:pPr>
        <w:tabs>
          <w:tab w:val="num" w:pos="922"/>
        </w:tabs>
        <w:ind w:left="922" w:hanging="461"/>
      </w:pPr>
    </w:lvl>
    <w:lvl w:ilvl="1">
      <w:start w:val="1"/>
      <w:numFmt w:val="lowerLetter"/>
      <w:lvlText w:val="%2."/>
      <w:lvlJc w:val="left"/>
      <w:pPr>
        <w:tabs>
          <w:tab w:val="num" w:pos="1383"/>
        </w:tabs>
        <w:ind w:left="1383" w:hanging="461"/>
      </w:pPr>
    </w:lvl>
    <w:lvl w:ilvl="2">
      <w:start w:val="1"/>
      <w:numFmt w:val="lowerLetter"/>
      <w:lvlText w:val="%3."/>
      <w:lvlJc w:val="left"/>
      <w:pPr>
        <w:tabs>
          <w:tab w:val="num" w:pos="1843"/>
        </w:tabs>
        <w:ind w:left="1843" w:hanging="461"/>
      </w:pPr>
    </w:lvl>
    <w:lvl w:ilvl="3">
      <w:start w:val="1"/>
      <w:numFmt w:val="lowerLetter"/>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74540B54"/>
    <w:multiLevelType w:val="multilevel"/>
    <w:tmpl w:val="8A8467B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7648682A"/>
    <w:multiLevelType w:val="multilevel"/>
    <w:tmpl w:val="9F2AABD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793B26D7"/>
    <w:multiLevelType w:val="multilevel"/>
    <w:tmpl w:val="8690E48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7DCC4BD5"/>
    <w:multiLevelType w:val="multilevel"/>
    <w:tmpl w:val="E878E97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979725155">
    <w:abstractNumId w:val="19"/>
  </w:num>
  <w:num w:numId="2" w16cid:durableId="230121170">
    <w:abstractNumId w:val="37"/>
  </w:num>
  <w:num w:numId="3" w16cid:durableId="546991743">
    <w:abstractNumId w:val="25"/>
  </w:num>
  <w:num w:numId="4" w16cid:durableId="308830986">
    <w:abstractNumId w:val="25"/>
    <w:lvlOverride w:ilvl="0">
      <w:lvl w:ilvl="0">
        <w:start w:val="1"/>
        <w:numFmt w:val="bullet"/>
        <w:pStyle w:val="podBulletItem"/>
        <w:lvlText w:val="▪"/>
        <w:lvlJc w:val="left"/>
        <w:pPr>
          <w:tabs>
            <w:tab w:val="num" w:pos="922"/>
          </w:tabs>
          <w:ind w:left="922" w:hanging="461"/>
        </w:pPr>
        <w:rPr>
          <w:rFonts w:ascii="OpenSymbol" w:hAnsi="OpenSymbol" w:cs="OpenSymbol" w:hint="default"/>
        </w:rPr>
      </w:lvl>
    </w:lvlOverride>
    <w:lvlOverride w:ilvl="1">
      <w:lvl w:ilvl="1">
        <w:start w:val="1"/>
        <w:numFmt w:val="bullet"/>
        <w:lvlText w:val="▪"/>
        <w:lvlJc w:val="left"/>
        <w:pPr>
          <w:tabs>
            <w:tab w:val="num" w:pos="1383"/>
          </w:tabs>
          <w:ind w:left="1383" w:hanging="461"/>
        </w:pPr>
        <w:rPr>
          <w:rFonts w:ascii="OpenSymbol" w:hAnsi="OpenSymbol" w:cs="OpenSymbol" w:hint="default"/>
        </w:rPr>
      </w:lvl>
    </w:lvlOverride>
  </w:num>
  <w:num w:numId="5" w16cid:durableId="843206274">
    <w:abstractNumId w:val="25"/>
    <w:lvlOverride w:ilvl="0">
      <w:lvl w:ilvl="0">
        <w:start w:val="1"/>
        <w:numFmt w:val="bullet"/>
        <w:pStyle w:val="podBulletItem"/>
        <w:lvlText w:val="▪"/>
        <w:lvlJc w:val="left"/>
        <w:pPr>
          <w:tabs>
            <w:tab w:val="num" w:pos="922"/>
          </w:tabs>
          <w:ind w:left="922" w:hanging="461"/>
        </w:pPr>
        <w:rPr>
          <w:rFonts w:ascii="OpenSymbol" w:hAnsi="OpenSymbol" w:cs="OpenSymbol" w:hint="default"/>
        </w:rPr>
      </w:lvl>
    </w:lvlOverride>
    <w:lvlOverride w:ilvl="1">
      <w:lvl w:ilvl="1">
        <w:start w:val="1"/>
        <w:numFmt w:val="bullet"/>
        <w:lvlText w:val="▪"/>
        <w:lvlJc w:val="left"/>
        <w:pPr>
          <w:tabs>
            <w:tab w:val="num" w:pos="1383"/>
          </w:tabs>
          <w:ind w:left="1383" w:hanging="461"/>
        </w:pPr>
        <w:rPr>
          <w:rFonts w:ascii="OpenSymbol" w:hAnsi="OpenSymbol" w:cs="OpenSymbol" w:hint="default"/>
        </w:rPr>
      </w:lvl>
    </w:lvlOverride>
  </w:num>
  <w:num w:numId="6" w16cid:durableId="699278715">
    <w:abstractNumId w:val="25"/>
    <w:lvlOverride w:ilvl="0">
      <w:lvl w:ilvl="0">
        <w:start w:val="1"/>
        <w:numFmt w:val="bullet"/>
        <w:pStyle w:val="podBulletItem"/>
        <w:lvlText w:val="▪"/>
        <w:lvlJc w:val="left"/>
        <w:pPr>
          <w:tabs>
            <w:tab w:val="num" w:pos="922"/>
          </w:tabs>
          <w:ind w:left="922" w:hanging="461"/>
        </w:pPr>
        <w:rPr>
          <w:rFonts w:ascii="OpenSymbol" w:hAnsi="OpenSymbol" w:cs="OpenSymbol" w:hint="default"/>
        </w:rPr>
      </w:lvl>
    </w:lvlOverride>
    <w:lvlOverride w:ilvl="1">
      <w:lvl w:ilvl="1">
        <w:start w:val="1"/>
        <w:numFmt w:val="bullet"/>
        <w:lvlText w:val="▪"/>
        <w:lvlJc w:val="left"/>
        <w:pPr>
          <w:tabs>
            <w:tab w:val="num" w:pos="1383"/>
          </w:tabs>
          <w:ind w:left="1383" w:hanging="461"/>
        </w:pPr>
        <w:rPr>
          <w:rFonts w:ascii="OpenSymbol" w:hAnsi="OpenSymbol" w:cs="OpenSymbol" w:hint="default"/>
        </w:rPr>
      </w:lvl>
    </w:lvlOverride>
  </w:num>
  <w:num w:numId="7" w16cid:durableId="994842439">
    <w:abstractNumId w:val="4"/>
  </w:num>
  <w:num w:numId="8" w16cid:durableId="1731464657">
    <w:abstractNumId w:val="11"/>
  </w:num>
  <w:num w:numId="9" w16cid:durableId="1771587028">
    <w:abstractNumId w:val="33"/>
  </w:num>
  <w:num w:numId="10" w16cid:durableId="70012198">
    <w:abstractNumId w:val="37"/>
    <w:lvlOverride w:ilvl="0">
      <w:startOverride w:val="1"/>
    </w:lvlOverride>
  </w:num>
  <w:num w:numId="11" w16cid:durableId="46339325">
    <w:abstractNumId w:val="39"/>
    <w:lvlOverride w:ilvl="0">
      <w:startOverride w:val="2"/>
    </w:lvlOverride>
  </w:num>
  <w:num w:numId="12" w16cid:durableId="630206456">
    <w:abstractNumId w:val="0"/>
    <w:lvlOverride w:ilvl="0">
      <w:startOverride w:val="3"/>
    </w:lvlOverride>
  </w:num>
  <w:num w:numId="13" w16cid:durableId="404187002">
    <w:abstractNumId w:val="36"/>
  </w:num>
  <w:num w:numId="14" w16cid:durableId="180583709">
    <w:abstractNumId w:val="15"/>
  </w:num>
  <w:num w:numId="15" w16cid:durableId="168066009">
    <w:abstractNumId w:val="5"/>
    <w:lvlOverride w:ilvl="0">
      <w:startOverride w:val="1"/>
    </w:lvlOverride>
  </w:num>
  <w:num w:numId="16" w16cid:durableId="1511063779">
    <w:abstractNumId w:val="1"/>
    <w:lvlOverride w:ilvl="0">
      <w:startOverride w:val="2"/>
    </w:lvlOverride>
  </w:num>
  <w:num w:numId="17" w16cid:durableId="432433807">
    <w:abstractNumId w:val="12"/>
    <w:lvlOverride w:ilvl="0">
      <w:startOverride w:val="1"/>
    </w:lvlOverride>
  </w:num>
  <w:num w:numId="18" w16cid:durableId="186335261">
    <w:abstractNumId w:val="35"/>
  </w:num>
  <w:num w:numId="19" w16cid:durableId="444926635">
    <w:abstractNumId w:val="3"/>
    <w:lvlOverride w:ilvl="0">
      <w:startOverride w:val="2"/>
    </w:lvlOverride>
  </w:num>
  <w:num w:numId="20" w16cid:durableId="1781409947">
    <w:abstractNumId w:val="31"/>
    <w:lvlOverride w:ilvl="0">
      <w:startOverride w:val="3"/>
    </w:lvlOverride>
  </w:num>
  <w:num w:numId="21" w16cid:durableId="202333866">
    <w:abstractNumId w:val="43"/>
  </w:num>
  <w:num w:numId="22" w16cid:durableId="375852984">
    <w:abstractNumId w:val="18"/>
  </w:num>
  <w:num w:numId="23" w16cid:durableId="568002758">
    <w:abstractNumId w:val="18"/>
    <w:lvlOverride w:ilvl="0">
      <w:startOverride w:val="1"/>
    </w:lvlOverride>
  </w:num>
  <w:num w:numId="24" w16cid:durableId="716274588">
    <w:abstractNumId w:val="18"/>
    <w:lvlOverride w:ilvl="0">
      <w:lvl w:ilvl="0">
        <w:start w:val="1"/>
        <w:numFmt w:val="bullet"/>
        <w:lvlText w:val=""/>
        <w:lvlJc w:val="left"/>
        <w:pPr>
          <w:tabs>
            <w:tab w:val="num" w:pos="922"/>
          </w:tabs>
          <w:ind w:left="922" w:hanging="461"/>
        </w:pPr>
        <w:rPr>
          <w:rFonts w:ascii="Symbol" w:hAnsi="Symbol" w:cs="Symbol" w:hint="default"/>
        </w:rPr>
      </w:lvl>
    </w:lvlOverride>
    <w:lvlOverride w:ilvl="1">
      <w:lvl w:ilvl="1">
        <w:start w:val="1"/>
        <w:numFmt w:val="bullet"/>
        <w:lvlText w:val="◦"/>
        <w:lvlJc w:val="left"/>
        <w:pPr>
          <w:tabs>
            <w:tab w:val="num" w:pos="1383"/>
          </w:tabs>
          <w:ind w:left="1383" w:hanging="461"/>
        </w:pPr>
        <w:rPr>
          <w:rFonts w:ascii="OpenSymbol" w:hAnsi="OpenSymbol" w:cs="OpenSymbol" w:hint="default"/>
        </w:rPr>
      </w:lvl>
    </w:lvlOverride>
    <w:lvlOverride w:ilvl="2">
      <w:lvl w:ilvl="2">
        <w:start w:val="1"/>
        <w:numFmt w:val="bullet"/>
        <w:lvlText w:val="▪"/>
        <w:lvlJc w:val="left"/>
        <w:pPr>
          <w:tabs>
            <w:tab w:val="num" w:pos="1843"/>
          </w:tabs>
          <w:ind w:left="1843" w:hanging="461"/>
        </w:pPr>
        <w:rPr>
          <w:rFonts w:ascii="OpenSymbol" w:hAnsi="OpenSymbol" w:cs="OpenSymbol" w:hint="default"/>
        </w:rPr>
      </w:lvl>
    </w:lvlOverride>
    <w:lvlOverride w:ilvl="3">
      <w:lvl w:ilvl="3">
        <w:start w:val="1"/>
        <w:numFmt w:val="bullet"/>
        <w:lvlText w:val=""/>
        <w:lvlJc w:val="left"/>
        <w:pPr>
          <w:tabs>
            <w:tab w:val="num" w:pos="2304"/>
          </w:tabs>
          <w:ind w:left="2304" w:hanging="461"/>
        </w:pPr>
        <w:rPr>
          <w:rFonts w:ascii="Symbol" w:hAnsi="Symbol" w:cs="Symbol" w:hint="default"/>
        </w:rPr>
      </w:lvl>
    </w:lvlOverride>
  </w:num>
  <w:num w:numId="25" w16cid:durableId="56171446">
    <w:abstractNumId w:val="18"/>
    <w:lvlOverride w:ilvl="0">
      <w:lvl w:ilvl="0">
        <w:start w:val="1"/>
        <w:numFmt w:val="bullet"/>
        <w:lvlText w:val=""/>
        <w:lvlJc w:val="left"/>
        <w:pPr>
          <w:tabs>
            <w:tab w:val="num" w:pos="922"/>
          </w:tabs>
          <w:ind w:left="922" w:hanging="461"/>
        </w:pPr>
        <w:rPr>
          <w:rFonts w:ascii="Symbol" w:hAnsi="Symbol" w:cs="Symbol" w:hint="default"/>
        </w:rPr>
      </w:lvl>
    </w:lvlOverride>
    <w:lvlOverride w:ilvl="1">
      <w:lvl w:ilvl="1">
        <w:start w:val="1"/>
        <w:numFmt w:val="bullet"/>
        <w:lvlText w:val="◦"/>
        <w:lvlJc w:val="left"/>
        <w:pPr>
          <w:tabs>
            <w:tab w:val="num" w:pos="1383"/>
          </w:tabs>
          <w:ind w:left="1383" w:hanging="461"/>
        </w:pPr>
        <w:rPr>
          <w:rFonts w:ascii="OpenSymbol" w:hAnsi="OpenSymbol" w:cs="OpenSymbol" w:hint="default"/>
        </w:rPr>
      </w:lvl>
    </w:lvlOverride>
    <w:lvlOverride w:ilvl="2">
      <w:lvl w:ilvl="2">
        <w:start w:val="1"/>
        <w:numFmt w:val="bullet"/>
        <w:lvlText w:val="▪"/>
        <w:lvlJc w:val="left"/>
        <w:pPr>
          <w:tabs>
            <w:tab w:val="num" w:pos="1843"/>
          </w:tabs>
          <w:ind w:left="1843" w:hanging="461"/>
        </w:pPr>
        <w:rPr>
          <w:rFonts w:ascii="OpenSymbol" w:hAnsi="OpenSymbol" w:cs="OpenSymbol" w:hint="default"/>
        </w:rPr>
      </w:lvl>
    </w:lvlOverride>
    <w:lvlOverride w:ilvl="3">
      <w:lvl w:ilvl="3">
        <w:start w:val="1"/>
        <w:numFmt w:val="bullet"/>
        <w:lvlText w:val=""/>
        <w:lvlJc w:val="left"/>
        <w:pPr>
          <w:tabs>
            <w:tab w:val="num" w:pos="2304"/>
          </w:tabs>
          <w:ind w:left="2304" w:hanging="461"/>
        </w:pPr>
        <w:rPr>
          <w:rFonts w:ascii="Symbol" w:hAnsi="Symbol" w:cs="Symbol" w:hint="default"/>
        </w:rPr>
      </w:lvl>
    </w:lvlOverride>
  </w:num>
  <w:num w:numId="26" w16cid:durableId="25105052">
    <w:abstractNumId w:val="14"/>
    <w:lvlOverride w:ilvl="0">
      <w:startOverride w:val="6"/>
    </w:lvlOverride>
  </w:num>
  <w:num w:numId="27" w16cid:durableId="709496937">
    <w:abstractNumId w:val="40"/>
  </w:num>
  <w:num w:numId="28" w16cid:durableId="1546679001">
    <w:abstractNumId w:val="41"/>
  </w:num>
  <w:num w:numId="29" w16cid:durableId="2055228909">
    <w:abstractNumId w:val="30"/>
  </w:num>
  <w:num w:numId="30" w16cid:durableId="1060904499">
    <w:abstractNumId w:val="50"/>
  </w:num>
  <w:num w:numId="31" w16cid:durableId="748160198">
    <w:abstractNumId w:val="53"/>
  </w:num>
  <w:num w:numId="32" w16cid:durableId="370082651">
    <w:abstractNumId w:val="34"/>
  </w:num>
  <w:num w:numId="33" w16cid:durableId="1662151422">
    <w:abstractNumId w:val="13"/>
  </w:num>
  <w:num w:numId="34" w16cid:durableId="1204244556">
    <w:abstractNumId w:val="24"/>
  </w:num>
  <w:num w:numId="35" w16cid:durableId="550768496">
    <w:abstractNumId w:val="45"/>
  </w:num>
  <w:num w:numId="36" w16cid:durableId="318310661">
    <w:abstractNumId w:val="28"/>
  </w:num>
  <w:num w:numId="37" w16cid:durableId="683362135">
    <w:abstractNumId w:val="7"/>
  </w:num>
  <w:num w:numId="38" w16cid:durableId="1880433571">
    <w:abstractNumId w:val="29"/>
  </w:num>
  <w:num w:numId="39" w16cid:durableId="699864916">
    <w:abstractNumId w:val="44"/>
  </w:num>
  <w:num w:numId="40" w16cid:durableId="956252576">
    <w:abstractNumId w:val="17"/>
  </w:num>
  <w:num w:numId="41" w16cid:durableId="275256672">
    <w:abstractNumId w:val="42"/>
    <w:lvlOverride w:ilvl="0">
      <w:startOverride w:val="1"/>
    </w:lvlOverride>
  </w:num>
  <w:num w:numId="42" w16cid:durableId="1574701847">
    <w:abstractNumId w:val="49"/>
    <w:lvlOverride w:ilvl="0">
      <w:startOverride w:val="1"/>
    </w:lvlOverride>
  </w:num>
  <w:num w:numId="43" w16cid:durableId="162283347">
    <w:abstractNumId w:val="47"/>
    <w:lvlOverride w:ilvl="0">
      <w:startOverride w:val="4"/>
    </w:lvlOverride>
  </w:num>
  <w:num w:numId="44" w16cid:durableId="1113288702">
    <w:abstractNumId w:val="26"/>
    <w:lvlOverride w:ilvl="0">
      <w:startOverride w:val="5"/>
    </w:lvlOverride>
  </w:num>
  <w:num w:numId="45" w16cid:durableId="600531131">
    <w:abstractNumId w:val="8"/>
  </w:num>
  <w:num w:numId="46" w16cid:durableId="681514863">
    <w:abstractNumId w:val="46"/>
  </w:num>
  <w:num w:numId="47" w16cid:durableId="213321262">
    <w:abstractNumId w:val="9"/>
  </w:num>
  <w:num w:numId="48" w16cid:durableId="1666736874">
    <w:abstractNumId w:val="21"/>
  </w:num>
  <w:num w:numId="49" w16cid:durableId="1746798410">
    <w:abstractNumId w:val="27"/>
  </w:num>
  <w:num w:numId="50" w16cid:durableId="1647855514">
    <w:abstractNumId w:val="32"/>
  </w:num>
  <w:num w:numId="51" w16cid:durableId="320431028">
    <w:abstractNumId w:val="38"/>
  </w:num>
  <w:num w:numId="52" w16cid:durableId="818233107">
    <w:abstractNumId w:val="51"/>
  </w:num>
  <w:num w:numId="53" w16cid:durableId="54083350">
    <w:abstractNumId w:val="6"/>
  </w:num>
  <w:num w:numId="54" w16cid:durableId="899559620">
    <w:abstractNumId w:val="20"/>
  </w:num>
  <w:num w:numId="55" w16cid:durableId="1685789662">
    <w:abstractNumId w:val="2"/>
    <w:lvlOverride w:ilvl="0">
      <w:startOverride w:val="1"/>
    </w:lvlOverride>
  </w:num>
  <w:num w:numId="56" w16cid:durableId="688873521">
    <w:abstractNumId w:val="22"/>
    <w:lvlOverride w:ilvl="0">
      <w:startOverride w:val="2"/>
    </w:lvlOverride>
  </w:num>
  <w:num w:numId="57" w16cid:durableId="147289731">
    <w:abstractNumId w:val="48"/>
  </w:num>
  <w:num w:numId="58" w16cid:durableId="570770862">
    <w:abstractNumId w:val="52"/>
  </w:num>
  <w:num w:numId="59" w16cid:durableId="1669403371">
    <w:abstractNumId w:val="16"/>
  </w:num>
  <w:num w:numId="60" w16cid:durableId="548107691">
    <w:abstractNumId w:val="10"/>
  </w:num>
  <w:num w:numId="61" w16cid:durableId="1631205265">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74"/>
    <w:rsid w:val="004F6643"/>
    <w:rsid w:val="005142FA"/>
    <w:rsid w:val="006A1E91"/>
    <w:rsid w:val="009256D9"/>
    <w:rsid w:val="00BC0374"/>
    <w:rsid w:val="00C86B63"/>
    <w:rsid w:val="00E76A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58B14"/>
  <w15:docId w15:val="{BDAB0796-A262-48B7-BE7F-94531EE6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 w:val="24"/>
        <w:szCs w:val="24"/>
        <w:lang w:val="fr-B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9"/>
    </w:pPr>
    <w:rPr>
      <w:rFonts w:ascii="Arial" w:eastAsia="Times New Roman" w:hAnsi="Arial" w:cs="Arial"/>
      <w:color w:val="000000"/>
      <w:sz w:val="18"/>
      <w:szCs w:val="22"/>
      <w:lang w:val="fr-FR" w:bidi="ar-SA"/>
    </w:rPr>
  </w:style>
  <w:style w:type="paragraph" w:styleId="Titre1">
    <w:name w:val="heading 1"/>
    <w:basedOn w:val="Normal"/>
    <w:next w:val="Normal"/>
    <w:uiPriority w:val="9"/>
    <w:qFormat/>
    <w:pPr>
      <w:keepNext/>
      <w:numPr>
        <w:numId w:val="1"/>
      </w:numPr>
      <w:tabs>
        <w:tab w:val="left" w:pos="737"/>
        <w:tab w:val="left" w:pos="1304"/>
        <w:tab w:val="left" w:pos="1531"/>
      </w:tabs>
      <w:jc w:val="center"/>
      <w:outlineLvl w:val="0"/>
    </w:pPr>
    <w:rPr>
      <w:u w:val="single"/>
      <w:lang w:val="fr-BE"/>
    </w:rPr>
  </w:style>
  <w:style w:type="paragraph" w:styleId="Titre2">
    <w:name w:val="heading 2"/>
    <w:basedOn w:val="Heading"/>
    <w:next w:val="Corpsdetexte"/>
    <w:uiPriority w:val="9"/>
    <w:semiHidden/>
    <w:unhideWhenUsed/>
    <w:qFormat/>
    <w:pPr>
      <w:numPr>
        <w:ilvl w:val="1"/>
        <w:numId w:val="1"/>
      </w:numPr>
      <w:spacing w:before="200"/>
      <w:outlineLvl w:val="1"/>
    </w:pPr>
    <w:rPr>
      <w:b/>
      <w:bCs/>
      <w:sz w:val="32"/>
      <w:szCs w:val="32"/>
    </w:rPr>
  </w:style>
  <w:style w:type="paragraph" w:styleId="Titre3">
    <w:name w:val="heading 3"/>
    <w:basedOn w:val="Heading"/>
    <w:next w:val="Corpsdetexte"/>
    <w:uiPriority w:val="9"/>
    <w:semiHidden/>
    <w:unhideWhenUsed/>
    <w:qFormat/>
    <w:pPr>
      <w:numPr>
        <w:ilvl w:val="2"/>
        <w:numId w:val="1"/>
      </w:numPr>
      <w:spacing w:before="140"/>
      <w:outlineLvl w:val="2"/>
    </w:pPr>
    <w:rPr>
      <w:b/>
      <w:bCs/>
    </w:rPr>
  </w:style>
  <w:style w:type="paragraph" w:styleId="Titre4">
    <w:name w:val="heading 4"/>
    <w:basedOn w:val="Heading"/>
    <w:next w:val="Normal"/>
    <w:uiPriority w:val="9"/>
    <w:semiHidden/>
    <w:unhideWhenUsed/>
    <w:qFormat/>
    <w:pPr>
      <w:numPr>
        <w:ilvl w:val="3"/>
        <w:numId w:val="1"/>
      </w:numPr>
      <w:spacing w:before="120"/>
      <w:outlineLvl w:val="3"/>
    </w:pPr>
    <w:rPr>
      <w:b/>
      <w:bCs/>
      <w:i/>
      <w:iCs/>
      <w:color w:val="808080"/>
      <w:sz w:val="27"/>
      <w:szCs w:val="27"/>
    </w:rPr>
  </w:style>
  <w:style w:type="paragraph" w:styleId="Titre5">
    <w:name w:val="heading 5"/>
    <w:basedOn w:val="Heading"/>
    <w:next w:val="Normal"/>
    <w:uiPriority w:val="9"/>
    <w:semiHidden/>
    <w:unhideWhenUsed/>
    <w:qFormat/>
    <w:pPr>
      <w:numPr>
        <w:ilvl w:val="4"/>
        <w:numId w:val="1"/>
      </w:numPr>
      <w:spacing w:before="120" w:after="60"/>
      <w:outlineLvl w:val="4"/>
    </w:pPr>
    <w:rPr>
      <w:b/>
      <w:bCs/>
      <w:sz w:val="24"/>
      <w:szCs w:val="24"/>
    </w:rPr>
  </w:style>
  <w:style w:type="paragraph" w:styleId="Titre6">
    <w:name w:val="heading 6"/>
    <w:basedOn w:val="Heading"/>
    <w:next w:val="Normal"/>
    <w:uiPriority w:val="9"/>
    <w:semiHidden/>
    <w:unhideWhenUsed/>
    <w:qFormat/>
    <w:pPr>
      <w:numPr>
        <w:ilvl w:val="5"/>
        <w:numId w:val="1"/>
      </w:numPr>
      <w:spacing w:before="60" w:after="60"/>
      <w:outlineLvl w:val="5"/>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DNumberingSymbols">
    <w:name w:val="POD Numbering Symbols"/>
    <w:qFormat/>
  </w:style>
  <w:style w:type="character" w:customStyle="1" w:styleId="PODBulletSymbols">
    <w:name w:val="POD Bullet Symbols"/>
    <w:qFormat/>
  </w:style>
  <w:style w:type="character" w:customStyle="1" w:styleId="WW8Num1z0">
    <w:name w:val="WW8Num1z0"/>
    <w:qFormat/>
    <w:rPr>
      <w:rFonts w:ascii="Symbol" w:hAnsi="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rPr>
  </w:style>
  <w:style w:type="character" w:customStyle="1" w:styleId="WW8Num2z0">
    <w:name w:val="WW8Num2z0"/>
    <w:qFormat/>
    <w:rPr>
      <w:rFonts w:ascii="Symbol" w:hAnsi="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rPr>
  </w:style>
  <w:style w:type="character" w:customStyle="1" w:styleId="WW8Num3z0">
    <w:name w:val="WW8Num3z0"/>
    <w:qFormat/>
    <w:rPr>
      <w:rFonts w:ascii="Arial" w:eastAsia="Times New Roman" w:hAnsi="Arial" w:cs="Aria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WW8Num4z0">
    <w:name w:val="WW8Num4z0"/>
    <w:qFormat/>
    <w:rPr>
      <w:rFonts w:ascii="Arial" w:eastAsia="Times New Roman"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rPr>
  </w:style>
  <w:style w:type="character" w:customStyle="1" w:styleId="WW8Num4z3">
    <w:name w:val="WW8Num4z3"/>
    <w:qFormat/>
    <w:rPr>
      <w:rFonts w:ascii="Symbol" w:hAnsi="Symbol"/>
    </w:rPr>
  </w:style>
  <w:style w:type="character" w:customStyle="1" w:styleId="WW8Num5z0">
    <w:name w:val="WW8Num5z0"/>
    <w:qFormat/>
    <w:rPr>
      <w:rFonts w:ascii="Arial" w:eastAsia="Times New Roman" w:hAnsi="Arial" w:cs="Aria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rPr>
  </w:style>
  <w:style w:type="character" w:customStyle="1" w:styleId="WW8Num5z3">
    <w:name w:val="WW8Num5z3"/>
    <w:qFormat/>
    <w:rPr>
      <w:rFonts w:ascii="Symbol" w:hAnsi="Symbol"/>
    </w:rPr>
  </w:style>
  <w:style w:type="character" w:customStyle="1" w:styleId="WW8Num6z0">
    <w:name w:val="WW8Num6z0"/>
    <w:qFormat/>
    <w:rPr>
      <w:rFonts w:ascii="Arial" w:eastAsia="Times New Roman"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rPr>
  </w:style>
  <w:style w:type="character" w:customStyle="1" w:styleId="WW8Num6z3">
    <w:name w:val="WW8Num6z3"/>
    <w:qFormat/>
    <w:rPr>
      <w:rFonts w:ascii="Symbol" w:hAnsi="Symbol"/>
    </w:rPr>
  </w:style>
  <w:style w:type="character" w:customStyle="1" w:styleId="WW8Num7z1">
    <w:name w:val="WW8Num7z1"/>
    <w:qFormat/>
    <w:rPr>
      <w:rFonts w:ascii="Eras Light ITC" w:eastAsia="Times New Roman" w:hAnsi="Eras Light ITC" w:cs="Times New Roman"/>
    </w:rPr>
  </w:style>
  <w:style w:type="character" w:customStyle="1" w:styleId="WW8Num7z2">
    <w:name w:val="WW8Num7z2"/>
    <w:qFormat/>
    <w:rPr>
      <w:rFonts w:ascii="Wingdings" w:eastAsia="Times New Roman" w:hAnsi="Wingdings" w:cs="Times New Roman"/>
    </w:rPr>
  </w:style>
  <w:style w:type="character" w:customStyle="1" w:styleId="FootnoteCharacters">
    <w:name w:val="Footnote Characters"/>
    <w:basedOn w:val="Policepardfaut"/>
    <w:qFormat/>
    <w:rPr>
      <w:vertAlign w:val="superscript"/>
    </w:rPr>
  </w:style>
  <w:style w:type="character" w:customStyle="1" w:styleId="StrongEmphasis">
    <w:name w:val="Strong Emphasis"/>
    <w:qFormat/>
    <w:rPr>
      <w:b/>
      <w:bCs/>
    </w:rPr>
  </w:style>
  <w:style w:type="character" w:customStyle="1" w:styleId="UaB6pod">
    <w:name w:val="UaB6pod"/>
    <w:qFormat/>
    <w:rPr>
      <w:b/>
    </w:rPr>
  </w:style>
  <w:style w:type="character" w:customStyle="1" w:styleId="UaB7pod">
    <w:name w:val="UaB7pod"/>
    <w:qFormat/>
    <w:rPr>
      <w:b/>
      <w:u w:val="single"/>
    </w:rPr>
  </w:style>
  <w:style w:type="character" w:customStyle="1" w:styleId="UaB8pod">
    <w:name w:val="UaB8pod"/>
    <w:qFormat/>
    <w:rPr>
      <w:u w:val="single"/>
    </w:rPr>
  </w:style>
  <w:style w:type="character" w:customStyle="1" w:styleId="UaB20pod">
    <w:name w:val="UaB20pod"/>
    <w:qFormat/>
    <w:rPr>
      <w:b/>
      <w:u w:val="single"/>
    </w:rPr>
  </w:style>
  <w:style w:type="character" w:customStyle="1" w:styleId="UaB21pod">
    <w:name w:val="UaB21pod"/>
    <w:qFormat/>
    <w:rPr>
      <w:i/>
    </w:rPr>
  </w:style>
  <w:style w:type="character" w:customStyle="1" w:styleId="UaB44pod">
    <w:name w:val="UaB44pod"/>
    <w:qFormat/>
    <w:rPr>
      <w:i/>
      <w:u w:val="single"/>
    </w:rPr>
  </w:style>
  <w:style w:type="character" w:customStyle="1" w:styleId="UaB45pod">
    <w:name w:val="UaB45pod"/>
    <w:qFormat/>
    <w:rPr>
      <w:b/>
      <w:i/>
    </w:rPr>
  </w:style>
  <w:style w:type="character" w:styleId="Lienhypertexte">
    <w:name w:val="Hyperlink"/>
    <w:rPr>
      <w:color w:val="000080"/>
      <w:u w:val="single"/>
    </w:rPr>
  </w:style>
  <w:style w:type="paragraph" w:customStyle="1" w:styleId="ParaKWN">
    <w:name w:val="ParaKWN"/>
    <w:basedOn w:val="Normal"/>
    <w:qFormat/>
    <w:pPr>
      <w:keepNext/>
    </w:pPr>
  </w:style>
  <w:style w:type="paragraph" w:customStyle="1" w:styleId="Heading">
    <w:name w:val="Heading"/>
    <w:basedOn w:val="Normal"/>
    <w:next w:val="Corpsdetexte"/>
    <w:qFormat/>
    <w:pPr>
      <w:keepNext/>
      <w:spacing w:before="240" w:after="120"/>
    </w:pPr>
    <w:rPr>
      <w:rFonts w:eastAsia="DejaVu Sans" w:cs="DejaVu Sans"/>
      <w:sz w:val="28"/>
      <w:szCs w:val="28"/>
    </w:rPr>
  </w:style>
  <w:style w:type="paragraph" w:styleId="Corpsdetexte">
    <w:name w:val="Body Text"/>
    <w:basedOn w:val="Normal"/>
    <w:pPr>
      <w:tabs>
        <w:tab w:val="left" w:pos="737"/>
        <w:tab w:val="left" w:pos="1304"/>
        <w:tab w:val="left" w:pos="1531"/>
      </w:tabs>
    </w:pPr>
    <w:rPr>
      <w:rFonts w:cs="Times New Roman"/>
      <w:szCs w:val="20"/>
      <w:lang w:val="fr-BE"/>
    </w:rPr>
  </w:style>
  <w:style w:type="paragraph" w:customStyle="1" w:styleId="podPageBreakBefore">
    <w:name w:val="podPageBreakBefore"/>
    <w:qFormat/>
    <w:pPr>
      <w:pageBreakBefore/>
      <w:widowControl w:val="0"/>
    </w:pPr>
    <w:rPr>
      <w:sz w:val="4"/>
    </w:rPr>
  </w:style>
  <w:style w:type="paragraph" w:customStyle="1" w:styleId="podPageBreakBeforeDuplex">
    <w:name w:val="podPageBreakBeforeDuplex"/>
    <w:basedOn w:val="podPageBreakBefore"/>
    <w:qFormat/>
  </w:style>
  <w:style w:type="paragraph" w:customStyle="1" w:styleId="podPageBreakAfter">
    <w:name w:val="podPageBreakAfter"/>
    <w:qFormat/>
    <w:pPr>
      <w:widowControl w:val="0"/>
    </w:pPr>
    <w:rPr>
      <w:sz w:val="4"/>
    </w:rPr>
  </w:style>
  <w:style w:type="paragraph" w:customStyle="1" w:styleId="podColumnBreak">
    <w:name w:val="podColumnBreak"/>
    <w:qFormat/>
    <w:pPr>
      <w:widowControl w:val="0"/>
    </w:pPr>
  </w:style>
  <w:style w:type="paragraph" w:customStyle="1" w:styleId="podBulletItem">
    <w:name w:val="podBulletItem"/>
    <w:basedOn w:val="Normal"/>
    <w:qFormat/>
    <w:pPr>
      <w:numPr>
        <w:numId w:val="3"/>
      </w:numPr>
    </w:pPr>
  </w:style>
  <w:style w:type="paragraph" w:customStyle="1" w:styleId="podNumberItem">
    <w:name w:val="podNumberItem"/>
    <w:basedOn w:val="Normal"/>
    <w:qFormat/>
    <w:pPr>
      <w:numPr>
        <w:numId w:val="2"/>
      </w:numPr>
    </w:pPr>
  </w:style>
  <w:style w:type="paragraph" w:customStyle="1" w:styleId="podBulletItemKeepWithNext">
    <w:name w:val="podBulletItemKeepWithNext"/>
    <w:basedOn w:val="Normal"/>
    <w:qFormat/>
    <w:pPr>
      <w:keepNext/>
      <w:tabs>
        <w:tab w:val="num" w:pos="922"/>
      </w:tabs>
      <w:ind w:left="922" w:hanging="461"/>
    </w:pPr>
  </w:style>
  <w:style w:type="paragraph" w:customStyle="1" w:styleId="podNumberItemKeepWithNext">
    <w:name w:val="podNumberItemKeepWithNext"/>
    <w:basedOn w:val="Normal"/>
    <w:qFormat/>
    <w:pPr>
      <w:keepNext/>
      <w:tabs>
        <w:tab w:val="num" w:pos="922"/>
      </w:tabs>
      <w:ind w:left="922" w:hanging="461"/>
    </w:pPr>
  </w:style>
  <w:style w:type="paragraph" w:customStyle="1" w:styleId="Tablecell">
    <w:name w:val="Table cell"/>
    <w:basedOn w:val="Normal"/>
    <w:qFormat/>
    <w:pPr>
      <w:suppressLineNumbers/>
      <w:spacing w:after="0"/>
    </w:pPr>
  </w:style>
  <w:style w:type="paragraph" w:customStyle="1" w:styleId="Tableheading">
    <w:name w:val="Table heading"/>
    <w:basedOn w:val="Tablecell"/>
    <w:qFormat/>
    <w:rPr>
      <w:b/>
      <w:bCs/>
    </w:rPr>
  </w:style>
  <w:style w:type="paragraph" w:customStyle="1" w:styleId="podTablePara">
    <w:name w:val="podTablePara"/>
    <w:basedOn w:val="Tablecell"/>
    <w:qFormat/>
    <w:rPr>
      <w:sz w:val="16"/>
    </w:rPr>
  </w:style>
  <w:style w:type="paragraph" w:customStyle="1" w:styleId="podTableParaBold">
    <w:name w:val="podTableParaBold"/>
    <w:basedOn w:val="Tablecell"/>
    <w:qFormat/>
    <w:rPr>
      <w:b/>
      <w:bCs/>
      <w:sz w:val="16"/>
    </w:rPr>
  </w:style>
  <w:style w:type="paragraph" w:customStyle="1" w:styleId="podTableParaRight">
    <w:name w:val="podTableParaRight"/>
    <w:basedOn w:val="Tablecell"/>
    <w:qFormat/>
    <w:pPr>
      <w:jc w:val="right"/>
    </w:pPr>
    <w:rPr>
      <w:sz w:val="16"/>
    </w:rPr>
  </w:style>
  <w:style w:type="paragraph" w:customStyle="1" w:styleId="podTableParaBoldRight">
    <w:name w:val="podTableParaBoldRight"/>
    <w:basedOn w:val="Tablecell"/>
    <w:qFormat/>
    <w:pPr>
      <w:jc w:val="right"/>
    </w:pPr>
    <w:rPr>
      <w:b/>
      <w:bCs/>
      <w:sz w:val="16"/>
    </w:r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Commentaire">
    <w:name w:val="annotation text"/>
    <w:basedOn w:val="Normal"/>
    <w:qFormat/>
    <w:rPr>
      <w:rFonts w:ascii="Times New Roman" w:hAnsi="Times New Roman" w:cs="Times New Roman"/>
      <w:sz w:val="20"/>
      <w:szCs w:val="20"/>
    </w:rPr>
  </w:style>
  <w:style w:type="paragraph" w:styleId="Notedebasdepage">
    <w:name w:val="footnote text"/>
    <w:basedOn w:val="Normal"/>
    <w:rPr>
      <w:rFonts w:ascii="Times New Roman" w:hAnsi="Times New Roman" w:cs="Times New Roman"/>
      <w:sz w:val="20"/>
      <w:szCs w:val="20"/>
    </w:rPr>
  </w:style>
  <w:style w:type="paragraph" w:customStyle="1" w:styleId="HeaderandFooter">
    <w:name w:val="Header and Footer"/>
    <w:basedOn w:val="Normal"/>
    <w:qFormat/>
    <w:pPr>
      <w:suppressLineNumbers/>
      <w:tabs>
        <w:tab w:val="center" w:pos="4819"/>
        <w:tab w:val="right" w:pos="9638"/>
      </w:tabs>
    </w:pPr>
  </w:style>
  <w:style w:type="paragraph" w:styleId="En-tte">
    <w:name w:val="header"/>
    <w:basedOn w:val="Normal"/>
    <w:pPr>
      <w:widowControl w:val="0"/>
      <w:tabs>
        <w:tab w:val="center" w:pos="4536"/>
        <w:tab w:val="right" w:pos="9072"/>
      </w:tabs>
    </w:pPr>
    <w:rPr>
      <w:rFonts w:ascii="Courier New" w:hAnsi="Courier New" w:cs="Times New Roman"/>
      <w:sz w:val="20"/>
      <w:szCs w:val="20"/>
    </w:rPr>
  </w:style>
  <w:style w:type="paragraph" w:styleId="Pieddepage">
    <w:name w:val="footer"/>
    <w:basedOn w:val="Normal"/>
    <w:pPr>
      <w:tabs>
        <w:tab w:val="center" w:pos="4536"/>
        <w:tab w:val="right" w:pos="9072"/>
      </w:tabs>
    </w:pPr>
  </w:style>
  <w:style w:type="paragraph" w:customStyle="1" w:styleId="TableContents">
    <w:name w:val="Table Contents"/>
    <w:basedOn w:val="Normal"/>
    <w:qFormat/>
    <w:pPr>
      <w:suppressLineNumbers/>
    </w:pPr>
  </w:style>
  <w:style w:type="paragraph" w:customStyle="1" w:styleId="TableHeading0">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re">
    <w:name w:val="Title"/>
    <w:basedOn w:val="Heading"/>
    <w:next w:val="Corpsdetexte"/>
    <w:uiPriority w:val="10"/>
    <w:qFormat/>
    <w:pPr>
      <w:jc w:val="center"/>
    </w:pPr>
    <w:rPr>
      <w:b/>
      <w:bCs/>
      <w:sz w:val="56"/>
      <w:szCs w:val="56"/>
    </w:rPr>
  </w:style>
  <w:style w:type="paragraph" w:styleId="Sous-titre">
    <w:name w:val="Subtitle"/>
    <w:basedOn w:val="Heading"/>
    <w:next w:val="Corpsdetexte"/>
    <w:uiPriority w:val="11"/>
    <w:qFormat/>
    <w:pPr>
      <w:spacing w:before="60"/>
      <w:jc w:val="center"/>
    </w:pPr>
    <w:rPr>
      <w:sz w:val="36"/>
      <w:szCs w:val="36"/>
    </w:rPr>
  </w:style>
  <w:style w:type="paragraph" w:customStyle="1" w:styleId="mltAssembly">
    <w:name w:val="mltAssembly"/>
    <w:basedOn w:val="Normal"/>
    <w:qFormat/>
    <w:rPr>
      <w:b/>
    </w:rPr>
  </w:style>
  <w:style w:type="paragraph" w:customStyle="1" w:styleId="UaB1pod">
    <w:name w:val="UaB1pod"/>
    <w:basedOn w:val="Normal"/>
    <w:qFormat/>
    <w:pPr>
      <w:ind w:left="603"/>
    </w:pPr>
  </w:style>
  <w:style w:type="paragraph" w:customStyle="1" w:styleId="UaB2pod">
    <w:name w:val="UaB2pod"/>
    <w:basedOn w:val="Normal"/>
    <w:qFormat/>
    <w:pPr>
      <w:ind w:left="244"/>
    </w:pPr>
  </w:style>
  <w:style w:type="paragraph" w:customStyle="1" w:styleId="UaB3pod">
    <w:name w:val="UaB3pod"/>
    <w:basedOn w:val="Normal"/>
    <w:qFormat/>
    <w:pPr>
      <w:ind w:left="1027"/>
    </w:pPr>
  </w:style>
  <w:style w:type="paragraph" w:customStyle="1" w:styleId="UaB4pod">
    <w:name w:val="UaB4pod"/>
    <w:basedOn w:val="Normal"/>
    <w:qFormat/>
    <w:pPr>
      <w:ind w:left="308"/>
    </w:pPr>
  </w:style>
  <w:style w:type="paragraph" w:customStyle="1" w:styleId="UaB5pod">
    <w:name w:val="UaB5pod"/>
    <w:basedOn w:val="Normal"/>
    <w:qFormat/>
    <w:pPr>
      <w:ind w:left="514"/>
    </w:pPr>
  </w:style>
  <w:style w:type="paragraph" w:customStyle="1" w:styleId="UaB9pod">
    <w:name w:val="UaB9pod"/>
    <w:basedOn w:val="Normal"/>
    <w:qFormat/>
    <w:pPr>
      <w:ind w:left="603"/>
      <w:jc w:val="both"/>
    </w:pPr>
  </w:style>
  <w:style w:type="paragraph" w:customStyle="1" w:styleId="UaB10pod">
    <w:name w:val="UaB10pod"/>
    <w:basedOn w:val="podBulletItem"/>
    <w:qFormat/>
    <w:pPr>
      <w:jc w:val="both"/>
    </w:pPr>
  </w:style>
  <w:style w:type="paragraph" w:customStyle="1" w:styleId="UaB11pod">
    <w:name w:val="UaB11pod"/>
    <w:basedOn w:val="Normal"/>
    <w:qFormat/>
    <w:pPr>
      <w:ind w:left="975"/>
      <w:jc w:val="both"/>
    </w:pPr>
  </w:style>
  <w:style w:type="paragraph" w:customStyle="1" w:styleId="UaB12pod">
    <w:name w:val="UaB12pod"/>
    <w:basedOn w:val="podNumberItem"/>
    <w:qFormat/>
    <w:pPr>
      <w:jc w:val="both"/>
    </w:pPr>
  </w:style>
  <w:style w:type="paragraph" w:customStyle="1" w:styleId="UaB13pod">
    <w:name w:val="UaB13pod"/>
    <w:basedOn w:val="Normal"/>
    <w:qFormat/>
    <w:pPr>
      <w:ind w:left="1206"/>
      <w:jc w:val="both"/>
    </w:pPr>
  </w:style>
  <w:style w:type="paragraph" w:customStyle="1" w:styleId="UaB14pod">
    <w:name w:val="UaB14pod"/>
    <w:basedOn w:val="Normal"/>
    <w:qFormat/>
    <w:pPr>
      <w:ind w:left="1027"/>
      <w:jc w:val="both"/>
    </w:pPr>
  </w:style>
  <w:style w:type="paragraph" w:customStyle="1" w:styleId="UaB15pod">
    <w:name w:val="UaB15pod"/>
    <w:basedOn w:val="Normal"/>
    <w:qFormat/>
    <w:pPr>
      <w:ind w:left="1219"/>
      <w:jc w:val="both"/>
    </w:pPr>
  </w:style>
  <w:style w:type="paragraph" w:customStyle="1" w:styleId="UaB16pod">
    <w:name w:val="UaB16pod"/>
    <w:basedOn w:val="Normal"/>
    <w:qFormat/>
    <w:pPr>
      <w:ind w:left="1527"/>
      <w:jc w:val="both"/>
    </w:pPr>
  </w:style>
  <w:style w:type="paragraph" w:customStyle="1" w:styleId="UaB17pod">
    <w:name w:val="UaB17pod"/>
    <w:basedOn w:val="Normal"/>
    <w:qFormat/>
    <w:pPr>
      <w:ind w:left="1835"/>
      <w:jc w:val="both"/>
    </w:pPr>
  </w:style>
  <w:style w:type="paragraph" w:customStyle="1" w:styleId="UaB18pod">
    <w:name w:val="UaB18pod"/>
    <w:basedOn w:val="Normal"/>
    <w:qFormat/>
    <w:pPr>
      <w:ind w:left="911"/>
      <w:jc w:val="both"/>
    </w:pPr>
  </w:style>
  <w:style w:type="paragraph" w:customStyle="1" w:styleId="UaB19pod">
    <w:name w:val="UaB19pod"/>
    <w:basedOn w:val="Normal"/>
    <w:qFormat/>
    <w:pPr>
      <w:ind w:left="899"/>
      <w:jc w:val="both"/>
    </w:pPr>
  </w:style>
  <w:style w:type="paragraph" w:customStyle="1" w:styleId="UaB22pod">
    <w:name w:val="UaB22pod"/>
    <w:basedOn w:val="Normal"/>
    <w:qFormat/>
    <w:pPr>
      <w:ind w:left="514"/>
      <w:jc w:val="both"/>
    </w:pPr>
  </w:style>
  <w:style w:type="paragraph" w:customStyle="1" w:styleId="UaB23pod">
    <w:name w:val="UaB23pod"/>
    <w:basedOn w:val="Normal"/>
    <w:qFormat/>
    <w:pPr>
      <w:jc w:val="both"/>
    </w:pPr>
  </w:style>
  <w:style w:type="paragraph" w:customStyle="1" w:styleId="UaB24pod">
    <w:name w:val="UaB24pod"/>
    <w:basedOn w:val="Normal"/>
    <w:qFormat/>
    <w:pPr>
      <w:ind w:right="-526"/>
    </w:pPr>
  </w:style>
  <w:style w:type="paragraph" w:customStyle="1" w:styleId="UaB25pod">
    <w:name w:val="UaB25pod"/>
    <w:basedOn w:val="Normal"/>
    <w:qFormat/>
    <w:pPr>
      <w:ind w:right="-244"/>
      <w:jc w:val="both"/>
    </w:pPr>
  </w:style>
  <w:style w:type="paragraph" w:customStyle="1" w:styleId="UaB26pod">
    <w:name w:val="UaB26pod"/>
    <w:basedOn w:val="podBulletItem"/>
    <w:qFormat/>
    <w:pPr>
      <w:ind w:left="514" w:firstLine="0"/>
    </w:pPr>
  </w:style>
  <w:style w:type="paragraph" w:customStyle="1" w:styleId="UaB28pod">
    <w:name w:val="UaB28pod"/>
    <w:basedOn w:val="Tablecell"/>
    <w:qFormat/>
    <w:pPr>
      <w:ind w:left="1540"/>
    </w:pPr>
  </w:style>
  <w:style w:type="paragraph" w:customStyle="1" w:styleId="UaB29pod">
    <w:name w:val="UaB29pod"/>
    <w:basedOn w:val="Tablecell"/>
    <w:qFormat/>
    <w:pPr>
      <w:ind w:left="514"/>
    </w:pPr>
  </w:style>
  <w:style w:type="paragraph" w:customStyle="1" w:styleId="UaB31pod">
    <w:name w:val="UaB31pod"/>
    <w:basedOn w:val="Normal"/>
    <w:qFormat/>
    <w:pPr>
      <w:ind w:left="514"/>
    </w:pPr>
  </w:style>
  <w:style w:type="paragraph" w:customStyle="1" w:styleId="UaB37pod">
    <w:name w:val="UaB37pod"/>
    <w:basedOn w:val="Normal"/>
    <w:qFormat/>
    <w:pPr>
      <w:ind w:right="77"/>
      <w:jc w:val="center"/>
    </w:pPr>
  </w:style>
  <w:style w:type="paragraph" w:customStyle="1" w:styleId="UaB38pod">
    <w:name w:val="UaB38pod"/>
    <w:basedOn w:val="Normal"/>
    <w:qFormat/>
    <w:pPr>
      <w:ind w:right="52"/>
    </w:pPr>
  </w:style>
  <w:style w:type="paragraph" w:customStyle="1" w:styleId="UaB39pod">
    <w:name w:val="UaB39pod"/>
    <w:basedOn w:val="Normal"/>
    <w:qFormat/>
    <w:pPr>
      <w:ind w:right="77"/>
    </w:pPr>
  </w:style>
  <w:style w:type="paragraph" w:customStyle="1" w:styleId="UaB40pod">
    <w:name w:val="UaB40pod"/>
    <w:basedOn w:val="Normal"/>
    <w:qFormat/>
    <w:pPr>
      <w:ind w:left="372" w:right="52"/>
    </w:pPr>
  </w:style>
  <w:style w:type="paragraph" w:customStyle="1" w:styleId="UaB41pod">
    <w:name w:val="UaB41pod"/>
    <w:basedOn w:val="Normal"/>
    <w:qFormat/>
    <w:pPr>
      <w:ind w:left="372" w:right="77"/>
      <w:jc w:val="both"/>
    </w:pPr>
  </w:style>
  <w:style w:type="paragraph" w:customStyle="1" w:styleId="UaB42pod">
    <w:name w:val="UaB42pod"/>
    <w:basedOn w:val="Normal"/>
    <w:qFormat/>
    <w:pPr>
      <w:jc w:val="center"/>
    </w:pPr>
  </w:style>
  <w:style w:type="paragraph" w:customStyle="1" w:styleId="UaB43pod">
    <w:name w:val="UaB43pod"/>
    <w:basedOn w:val="Normal"/>
    <w:qFormat/>
    <w:pPr>
      <w:ind w:right="603"/>
      <w:jc w:val="both"/>
    </w:pPr>
  </w:style>
  <w:style w:type="paragraph" w:customStyle="1" w:styleId="UaB46pod">
    <w:name w:val="UaB46pod"/>
    <w:basedOn w:val="Normal"/>
    <w:qFormat/>
    <w:pPr>
      <w:ind w:right="603"/>
    </w:pPr>
  </w:style>
  <w:style w:type="paragraph" w:customStyle="1" w:styleId="UaB47pod">
    <w:name w:val="UaB47pod"/>
    <w:basedOn w:val="Normal"/>
    <w:qFormat/>
    <w:pPr>
      <w:ind w:left="244"/>
      <w:jc w:val="both"/>
    </w:pPr>
  </w:style>
  <w:style w:type="paragraph" w:customStyle="1" w:styleId="UaB48pod">
    <w:name w:val="UaB48pod"/>
    <w:basedOn w:val="Tablecell"/>
    <w:qFormat/>
    <w:pPr>
      <w:jc w:val="center"/>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L-square">
    <w:name w:val="L-square"/>
    <w:qFormat/>
  </w:style>
  <w:style w:type="numbering" w:customStyle="1" w:styleId="L-upper-alpha">
    <w:name w:val="L-upper-alpha"/>
    <w:qFormat/>
  </w:style>
  <w:style w:type="numbering" w:customStyle="1" w:styleId="L-lower-alpha">
    <w:name w:val="L-lower-alpha"/>
    <w:qFormat/>
  </w:style>
  <w:style w:type="numbering" w:customStyle="1" w:styleId="podNumberedList">
    <w:name w:val="podNumberedList"/>
    <w:qFormat/>
  </w:style>
  <w:style w:type="numbering" w:customStyle="1" w:styleId="podBulletedList">
    <w:name w:val="podBulletedLis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vironnement@lesbonsvillers.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29</Pages>
  <Words>16325</Words>
  <Characters>89788</Characters>
  <Application>Microsoft Office Word</Application>
  <DocSecurity>0</DocSecurity>
  <Lines>748</Lines>
  <Paragraphs>211</Paragraphs>
  <ScaleCrop>false</ScaleCrop>
  <HeadingPairs>
    <vt:vector size="2" baseType="variant">
      <vt:variant>
        <vt:lpstr>Titre</vt:lpstr>
      </vt:variant>
      <vt:variant>
        <vt:i4>1</vt:i4>
      </vt:variant>
    </vt:vector>
  </HeadingPairs>
  <TitlesOfParts>
    <vt:vector size="1" baseType="lpstr">
      <vt:lpstr>tmpiImxGl</vt:lpstr>
    </vt:vector>
  </TitlesOfParts>
  <Company/>
  <LinksUpToDate>false</LinksUpToDate>
  <CharactersWithSpaces>105902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tmpiImxGl</dc:title>
  <dc:subject/>
  <dc:creator>sch</dc:creator>
  <dc:description/>
  <cp:lastModifiedBy>Alice Jeurissen</cp:lastModifiedBy>
  <cp:revision>2</cp:revision>
  <dcterms:created xsi:type="dcterms:W3CDTF">2022-10-06T07:32:00Z</dcterms:created>
  <dcterms:modified xsi:type="dcterms:W3CDTF">2022-10-06T07:32:00Z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